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72C4115A"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2178B">
        <w:rPr>
          <w:rFonts w:cs="Arial"/>
        </w:rPr>
        <w:t>23bis</w:t>
      </w:r>
      <w:r w:rsidRPr="00863065">
        <w:rPr>
          <w:rFonts w:cs="Arial"/>
        </w:rPr>
        <w:tab/>
        <w:t>R</w:t>
      </w:r>
      <w:r>
        <w:rPr>
          <w:rFonts w:cs="Arial" w:hint="eastAsia"/>
        </w:rPr>
        <w:t>2</w:t>
      </w:r>
      <w:r w:rsidRPr="00863065">
        <w:rPr>
          <w:rFonts w:cs="Arial"/>
        </w:rPr>
        <w:t>-</w:t>
      </w:r>
      <w:r>
        <w:rPr>
          <w:rFonts w:cs="Arial"/>
        </w:rPr>
        <w:t>23</w:t>
      </w:r>
      <w:r w:rsidR="00AF1AB8">
        <w:rPr>
          <w:rFonts w:cs="Arial"/>
        </w:rPr>
        <w:t>11125</w:t>
      </w:r>
    </w:p>
    <w:p w14:paraId="298061C1" w14:textId="3FE7BAC4" w:rsidR="005857F6" w:rsidRPr="00863065" w:rsidRDefault="00D2178B" w:rsidP="005857F6">
      <w:pPr>
        <w:pStyle w:val="a7"/>
        <w:tabs>
          <w:tab w:val="left" w:pos="709"/>
          <w:tab w:val="right" w:pos="9639"/>
        </w:tabs>
        <w:spacing w:after="0"/>
        <w:jc w:val="left"/>
        <w:rPr>
          <w:rFonts w:cs="Arial"/>
          <w:lang w:val="en-US"/>
        </w:rPr>
      </w:pPr>
      <w:r>
        <w:rPr>
          <w:rFonts w:cs="Arial"/>
          <w:lang w:val="en-US"/>
        </w:rPr>
        <w:t>Xiamen</w:t>
      </w:r>
      <w:r w:rsidR="005857F6">
        <w:rPr>
          <w:rFonts w:cs="Arial"/>
          <w:lang w:val="en-US"/>
        </w:rPr>
        <w:t xml:space="preserve">, </w:t>
      </w:r>
      <w:r>
        <w:rPr>
          <w:rFonts w:cs="Arial"/>
          <w:lang w:val="en-US"/>
        </w:rPr>
        <w:t>China</w:t>
      </w:r>
      <w:r w:rsidR="005857F6">
        <w:rPr>
          <w:rFonts w:cs="Arial"/>
          <w:lang w:val="en-US"/>
        </w:rPr>
        <w:t xml:space="preserve">, </w:t>
      </w:r>
      <w:r>
        <w:rPr>
          <w:rFonts w:cs="Arial"/>
          <w:lang w:val="en-US"/>
        </w:rPr>
        <w:t>9</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lang w:val="en-US"/>
        </w:rPr>
        <w:t>1</w:t>
      </w:r>
      <w:r w:rsidR="005857F6">
        <w:rPr>
          <w:rFonts w:cs="Arial"/>
          <w:lang w:val="en-US"/>
        </w:rPr>
        <w:t>3</w:t>
      </w:r>
      <w:r>
        <w:rPr>
          <w:rFonts w:cs="Arial"/>
          <w:vertAlign w:val="superscript"/>
          <w:lang w:val="en-US"/>
        </w:rPr>
        <w:t>th</w:t>
      </w:r>
      <w:r w:rsidR="005857F6">
        <w:rPr>
          <w:rFonts w:cs="Arial"/>
          <w:lang w:val="en-US"/>
        </w:rPr>
        <w:t xml:space="preserve"> </w:t>
      </w:r>
      <w:r>
        <w:rPr>
          <w:rFonts w:cs="Arial"/>
          <w:lang w:val="en-US"/>
        </w:rPr>
        <w:t>October</w:t>
      </w:r>
      <w:r w:rsidR="005857F6" w:rsidRPr="00802E96">
        <w:rPr>
          <w:rFonts w:cs="Arial"/>
          <w:lang w:val="en-US"/>
        </w:rPr>
        <w:t xml:space="preserve"> 20</w:t>
      </w:r>
      <w:r w:rsidR="005857F6">
        <w:rPr>
          <w:rFonts w:cs="Arial"/>
          <w:lang w:val="en-US"/>
        </w:rPr>
        <w:t>23</w:t>
      </w:r>
    </w:p>
    <w:p w14:paraId="3AF895BC" w14:textId="77777777" w:rsidR="007E2FC8" w:rsidRPr="00D2178B"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34C20998"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755BF9">
        <w:rPr>
          <w:rFonts w:cs="Arial"/>
          <w:b/>
          <w:sz w:val="24"/>
        </w:rPr>
        <w:t>Current status of functional i</w:t>
      </w:r>
      <w:r w:rsidR="00D2178B" w:rsidRPr="00D2178B">
        <w:rPr>
          <w:rFonts w:cs="Arial"/>
          <w:b/>
          <w:sz w:val="24"/>
        </w:rPr>
        <w:t xml:space="preserve">ssues on </w:t>
      </w:r>
      <w:r w:rsidR="00070705">
        <w:rPr>
          <w:rFonts w:cs="Arial" w:hint="eastAsia"/>
          <w:b/>
          <w:sz w:val="24"/>
        </w:rPr>
        <w:t>2</w:t>
      </w:r>
      <w:r w:rsidR="00070705">
        <w:rPr>
          <w:rFonts w:cs="Arial"/>
          <w:b/>
          <w:sz w:val="24"/>
        </w:rPr>
        <w:t>TA enhancement</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4ABA6692"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1C2FC1">
        <w:rPr>
          <w:rFonts w:cs="Arial"/>
          <w:b/>
          <w:sz w:val="24"/>
        </w:rPr>
        <w:tab/>
      </w:r>
      <w:r w:rsidR="00033ABB">
        <w:rPr>
          <w:rFonts w:cs="Arial"/>
          <w:b/>
          <w:sz w:val="24"/>
        </w:rPr>
        <w:t>7</w:t>
      </w:r>
      <w:r>
        <w:rPr>
          <w:rFonts w:cs="Arial"/>
          <w:b/>
          <w:sz w:val="24"/>
        </w:rPr>
        <w:t>.</w:t>
      </w:r>
      <w:r w:rsidR="00033ABB">
        <w:rPr>
          <w:rFonts w:cs="Arial"/>
          <w:b/>
          <w:sz w:val="24"/>
        </w:rPr>
        <w:t>20</w:t>
      </w:r>
      <w:r>
        <w:rPr>
          <w:rFonts w:cs="Arial"/>
          <w:b/>
          <w:sz w:val="24"/>
        </w:rPr>
        <w:t>.</w:t>
      </w:r>
      <w:r w:rsidR="00033ABB">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1489658" w14:textId="0D25DBB7" w:rsidR="001C2FC1" w:rsidRPr="00D40466" w:rsidRDefault="00D40466" w:rsidP="007E2FC8">
      <w:pPr>
        <w:rPr>
          <w:szCs w:val="22"/>
          <w:lang w:val="en-GB"/>
        </w:rPr>
      </w:pPr>
      <w:r w:rsidRPr="00D40466">
        <w:rPr>
          <w:szCs w:val="22"/>
          <w:lang w:val="en-GB"/>
        </w:rPr>
        <w:t>As can be seen in [</w:t>
      </w:r>
      <w:proofErr w:type="spellStart"/>
      <w:r w:rsidRPr="00D40466">
        <w:rPr>
          <w:szCs w:val="22"/>
          <w:lang w:val="en-GB"/>
        </w:rPr>
        <w:t>Post</w:t>
      </w:r>
      <w:proofErr w:type="gramStart"/>
      <w:r w:rsidRPr="00D40466">
        <w:rPr>
          <w:szCs w:val="22"/>
          <w:lang w:val="en-GB"/>
        </w:rPr>
        <w:t>123</w:t>
      </w:r>
      <w:proofErr w:type="spellEnd"/>
      <w:r w:rsidRPr="00D40466">
        <w:rPr>
          <w:szCs w:val="22"/>
          <w:lang w:val="en-GB"/>
        </w:rPr>
        <w:t>][</w:t>
      </w:r>
      <w:proofErr w:type="gramEnd"/>
      <w:r w:rsidRPr="00D40466">
        <w:rPr>
          <w:szCs w:val="22"/>
          <w:lang w:val="en-GB"/>
        </w:rPr>
        <w:t>MIMOevo] Remaining open issues (NTT Docomo), followings are remaining open issues on</w:t>
      </w:r>
      <w:r>
        <w:rPr>
          <w:szCs w:val="22"/>
          <w:lang w:val="en-GB"/>
        </w:rPr>
        <w:t xml:space="preserve"> Two TAs for multi-DCI</w:t>
      </w:r>
      <w:r w:rsidRPr="00D40466">
        <w:rPr>
          <w:szCs w:val="22"/>
          <w:lang w:val="en-GB"/>
        </w:rPr>
        <w:t>.</w:t>
      </w:r>
    </w:p>
    <w:tbl>
      <w:tblPr>
        <w:tblStyle w:val="aa"/>
        <w:tblW w:w="0" w:type="auto"/>
        <w:tblLook w:val="04A0" w:firstRow="1" w:lastRow="0" w:firstColumn="1" w:lastColumn="0" w:noHBand="0" w:noVBand="1"/>
      </w:tblPr>
      <w:tblGrid>
        <w:gridCol w:w="9629"/>
      </w:tblGrid>
      <w:tr w:rsidR="00D40466" w14:paraId="406BE596" w14:textId="77777777" w:rsidTr="00D40466">
        <w:tc>
          <w:tcPr>
            <w:tcW w:w="9629" w:type="dxa"/>
          </w:tcPr>
          <w:p w14:paraId="61963FD7" w14:textId="77777777" w:rsidR="00D40466" w:rsidRPr="00D40466" w:rsidRDefault="00D40466" w:rsidP="00D40466">
            <w:pPr>
              <w:rPr>
                <w:rFonts w:cs="Arial"/>
                <w:b/>
                <w:bCs/>
                <w:sz w:val="22"/>
                <w:szCs w:val="22"/>
                <w:u w:val="single"/>
              </w:rPr>
            </w:pPr>
            <w:r w:rsidRPr="00D40466">
              <w:rPr>
                <w:rFonts w:cs="Arial"/>
                <w:b/>
                <w:bCs/>
                <w:sz w:val="22"/>
                <w:szCs w:val="22"/>
                <w:u w:val="single"/>
              </w:rPr>
              <w:t>Two TAs for multi-DCI</w:t>
            </w:r>
          </w:p>
          <w:p w14:paraId="5C1BFBC3" w14:textId="77777777" w:rsidR="00D40466" w:rsidRPr="00D40466" w:rsidRDefault="00D40466" w:rsidP="00D40466">
            <w:pPr>
              <w:rPr>
                <w:rFonts w:cs="Arial"/>
                <w:sz w:val="22"/>
                <w:szCs w:val="22"/>
              </w:rPr>
            </w:pPr>
          </w:p>
          <w:p w14:paraId="38964DD1" w14:textId="77777777" w:rsidR="00D40466" w:rsidRPr="00D40466" w:rsidRDefault="00D40466" w:rsidP="00D40466">
            <w:pPr>
              <w:rPr>
                <w:rFonts w:cs="Arial"/>
                <w:sz w:val="22"/>
                <w:szCs w:val="22"/>
              </w:rPr>
            </w:pPr>
            <w:r w:rsidRPr="00D40466">
              <w:rPr>
                <w:rFonts w:cs="Arial"/>
                <w:sz w:val="22"/>
                <w:szCs w:val="22"/>
              </w:rPr>
              <w:t>[Functional issue]</w:t>
            </w:r>
          </w:p>
          <w:p w14:paraId="79342CEE" w14:textId="77777777" w:rsidR="00D40466" w:rsidRPr="00D40466" w:rsidRDefault="00D40466" w:rsidP="00D40466">
            <w:pPr>
              <w:pStyle w:val="afc"/>
              <w:numPr>
                <w:ilvl w:val="0"/>
                <w:numId w:val="43"/>
              </w:numPr>
              <w:spacing w:after="0"/>
              <w:ind w:firstLineChars="0"/>
              <w:jc w:val="both"/>
              <w:rPr>
                <w:rFonts w:ascii="Arial" w:hAnsi="Arial" w:cs="Arial"/>
                <w:color w:val="auto"/>
                <w:szCs w:val="22"/>
              </w:rPr>
            </w:pPr>
            <w:r w:rsidRPr="00D40466">
              <w:rPr>
                <w:rFonts w:ascii="Arial" w:hAnsi="Arial" w:cs="Arial"/>
                <w:color w:val="auto"/>
                <w:szCs w:val="22"/>
              </w:rPr>
              <w:t>TA modelling: whether to confirm assumption on 2-PTAG model</w:t>
            </w:r>
          </w:p>
          <w:p w14:paraId="61AC96C7" w14:textId="77777777" w:rsidR="00D40466" w:rsidRPr="00D40466" w:rsidRDefault="00D40466" w:rsidP="00D40466">
            <w:pPr>
              <w:pStyle w:val="afc"/>
              <w:numPr>
                <w:ilvl w:val="0"/>
                <w:numId w:val="43"/>
              </w:numPr>
              <w:spacing w:after="0"/>
              <w:ind w:firstLineChars="0"/>
              <w:jc w:val="both"/>
              <w:rPr>
                <w:rFonts w:ascii="Arial" w:hAnsi="Arial" w:cs="Arial"/>
                <w:color w:val="auto"/>
                <w:szCs w:val="22"/>
              </w:rPr>
            </w:pPr>
            <w:proofErr w:type="spellStart"/>
            <w:r w:rsidRPr="00D40466">
              <w:rPr>
                <w:rFonts w:ascii="Arial" w:hAnsi="Arial" w:cs="Arial"/>
                <w:color w:val="auto"/>
                <w:szCs w:val="22"/>
              </w:rPr>
              <w:t>Behaviors</w:t>
            </w:r>
            <w:proofErr w:type="spellEnd"/>
            <w:r w:rsidRPr="00D40466">
              <w:rPr>
                <w:rFonts w:ascii="Arial" w:hAnsi="Arial" w:cs="Arial"/>
                <w:color w:val="auto"/>
                <w:szCs w:val="22"/>
              </w:rPr>
              <w:t xml:space="preserve"> when one PTAG for SpCell expires</w:t>
            </w:r>
          </w:p>
          <w:p w14:paraId="352134EC" w14:textId="77777777" w:rsidR="00D40466" w:rsidRPr="00D40466" w:rsidRDefault="00D40466" w:rsidP="00D40466">
            <w:pPr>
              <w:pStyle w:val="afc"/>
              <w:numPr>
                <w:ilvl w:val="0"/>
                <w:numId w:val="43"/>
              </w:numPr>
              <w:spacing w:after="0"/>
              <w:ind w:firstLineChars="0"/>
              <w:jc w:val="both"/>
              <w:rPr>
                <w:rFonts w:ascii="Arial" w:hAnsi="Arial" w:cs="Arial"/>
                <w:color w:val="auto"/>
                <w:szCs w:val="22"/>
              </w:rPr>
            </w:pPr>
            <w:proofErr w:type="spellStart"/>
            <w:r w:rsidRPr="00D40466">
              <w:rPr>
                <w:rFonts w:ascii="Arial" w:hAnsi="Arial" w:cs="Arial"/>
                <w:color w:val="auto"/>
                <w:szCs w:val="22"/>
              </w:rPr>
              <w:t>Behaviors</w:t>
            </w:r>
            <w:proofErr w:type="spellEnd"/>
            <w:r w:rsidRPr="00D40466">
              <w:rPr>
                <w:rFonts w:ascii="Arial" w:hAnsi="Arial" w:cs="Arial"/>
                <w:color w:val="auto"/>
                <w:szCs w:val="22"/>
              </w:rPr>
              <w:t xml:space="preserve"> when one TAG for SCell expires</w:t>
            </w:r>
          </w:p>
          <w:p w14:paraId="55F81966" w14:textId="77777777" w:rsidR="00D40466" w:rsidRPr="00D40466" w:rsidRDefault="00D40466" w:rsidP="00D40466">
            <w:pPr>
              <w:pStyle w:val="afc"/>
              <w:numPr>
                <w:ilvl w:val="0"/>
                <w:numId w:val="43"/>
              </w:numPr>
              <w:spacing w:after="0"/>
              <w:ind w:firstLineChars="0"/>
              <w:jc w:val="both"/>
              <w:rPr>
                <w:rFonts w:ascii="Arial" w:hAnsi="Arial" w:cs="Arial"/>
                <w:color w:val="auto"/>
                <w:szCs w:val="22"/>
              </w:rPr>
            </w:pPr>
            <w:r w:rsidRPr="00D40466">
              <w:rPr>
                <w:rFonts w:ascii="Arial" w:hAnsi="Arial" w:cs="Arial"/>
                <w:color w:val="auto"/>
                <w:szCs w:val="22"/>
              </w:rPr>
              <w:t>Indication of TAG IDs in RACH procedure (if additional RAN1 agreement has RAN2 impact)</w:t>
            </w:r>
          </w:p>
          <w:p w14:paraId="29F34BD4" w14:textId="77777777" w:rsidR="00D40466" w:rsidRPr="00D40466" w:rsidRDefault="00D40466" w:rsidP="00D40466">
            <w:pPr>
              <w:rPr>
                <w:rFonts w:cs="Arial"/>
                <w:sz w:val="22"/>
                <w:szCs w:val="22"/>
              </w:rPr>
            </w:pPr>
          </w:p>
          <w:p w14:paraId="75B0BB76" w14:textId="77777777" w:rsidR="00D40466" w:rsidRPr="00D40466" w:rsidRDefault="00D40466" w:rsidP="00D40466">
            <w:pPr>
              <w:rPr>
                <w:rFonts w:cs="Arial"/>
                <w:sz w:val="22"/>
                <w:szCs w:val="22"/>
              </w:rPr>
            </w:pPr>
            <w:r w:rsidRPr="00D40466">
              <w:rPr>
                <w:rFonts w:cs="Arial"/>
                <w:sz w:val="22"/>
                <w:szCs w:val="22"/>
              </w:rPr>
              <w:t>[MAC spec issue]</w:t>
            </w:r>
          </w:p>
          <w:p w14:paraId="18148798" w14:textId="77777777" w:rsidR="00D40466" w:rsidRPr="00D40466" w:rsidRDefault="00D40466" w:rsidP="00D40466">
            <w:pPr>
              <w:pStyle w:val="afc"/>
              <w:numPr>
                <w:ilvl w:val="0"/>
                <w:numId w:val="43"/>
              </w:numPr>
              <w:spacing w:after="0"/>
              <w:ind w:firstLineChars="0"/>
              <w:jc w:val="both"/>
              <w:rPr>
                <w:rFonts w:ascii="Arial" w:hAnsi="Arial" w:cs="Arial"/>
                <w:color w:val="auto"/>
                <w:szCs w:val="22"/>
              </w:rPr>
            </w:pPr>
            <w:r w:rsidRPr="00D40466">
              <w:rPr>
                <w:rFonts w:ascii="Arial" w:hAnsi="Arial" w:cs="Arial"/>
                <w:color w:val="auto"/>
                <w:szCs w:val="22"/>
              </w:rPr>
              <w:t>Indication of TAG IDs in Absolute TAC MAC CE</w:t>
            </w:r>
          </w:p>
          <w:p w14:paraId="66A29115" w14:textId="77777777" w:rsidR="00D40466" w:rsidRPr="00D40466" w:rsidRDefault="00D40466" w:rsidP="00D40466">
            <w:pPr>
              <w:rPr>
                <w:rFonts w:cs="Arial"/>
                <w:sz w:val="22"/>
                <w:szCs w:val="22"/>
              </w:rPr>
            </w:pPr>
          </w:p>
          <w:p w14:paraId="05A4BBAF" w14:textId="77777777" w:rsidR="00D40466" w:rsidRPr="00D40466" w:rsidRDefault="00D40466" w:rsidP="00D40466">
            <w:pPr>
              <w:rPr>
                <w:rFonts w:cs="Arial"/>
                <w:sz w:val="22"/>
                <w:szCs w:val="22"/>
              </w:rPr>
            </w:pPr>
            <w:r w:rsidRPr="00D40466">
              <w:rPr>
                <w:rFonts w:cs="Arial"/>
                <w:sz w:val="22"/>
                <w:szCs w:val="22"/>
              </w:rPr>
              <w:t>[RRC spec issue]</w:t>
            </w:r>
          </w:p>
          <w:p w14:paraId="1BC0CF04" w14:textId="77777777" w:rsidR="00D40466" w:rsidRPr="00D40466" w:rsidRDefault="00D40466" w:rsidP="00D40466">
            <w:pPr>
              <w:pStyle w:val="afc"/>
              <w:numPr>
                <w:ilvl w:val="0"/>
                <w:numId w:val="43"/>
              </w:numPr>
              <w:spacing w:after="0"/>
              <w:ind w:firstLineChars="0"/>
              <w:jc w:val="both"/>
              <w:rPr>
                <w:rFonts w:ascii="Arial" w:hAnsi="Arial" w:cs="Arial"/>
                <w:color w:val="auto"/>
                <w:szCs w:val="22"/>
              </w:rPr>
            </w:pPr>
            <w:r w:rsidRPr="00D40466">
              <w:rPr>
                <w:rFonts w:ascii="Arial" w:hAnsi="Arial" w:cs="Arial"/>
                <w:color w:val="auto"/>
                <w:szCs w:val="22"/>
              </w:rPr>
              <w:t xml:space="preserve">Whether and how the original definition of </w:t>
            </w:r>
            <w:r w:rsidRPr="00D40466">
              <w:rPr>
                <w:rFonts w:ascii="Arial" w:hAnsi="Arial" w:cs="Arial"/>
                <w:i/>
                <w:iCs/>
                <w:color w:val="auto"/>
                <w:szCs w:val="22"/>
              </w:rPr>
              <w:t>tag-Id</w:t>
            </w:r>
            <w:r w:rsidRPr="00D40466">
              <w:rPr>
                <w:rFonts w:ascii="Arial" w:hAnsi="Arial" w:cs="Arial"/>
                <w:color w:val="auto"/>
                <w:szCs w:val="22"/>
              </w:rPr>
              <w:t xml:space="preserve"> is affected by introduction of second TAG ID</w:t>
            </w:r>
          </w:p>
          <w:p w14:paraId="4ED286E6" w14:textId="77777777" w:rsidR="00D40466" w:rsidRPr="00D40466" w:rsidRDefault="00D40466" w:rsidP="00D40466">
            <w:pPr>
              <w:pStyle w:val="afc"/>
              <w:numPr>
                <w:ilvl w:val="0"/>
                <w:numId w:val="43"/>
              </w:numPr>
              <w:spacing w:after="0"/>
              <w:ind w:firstLineChars="0"/>
              <w:jc w:val="both"/>
              <w:rPr>
                <w:rFonts w:ascii="Arial" w:hAnsi="Arial" w:cs="Arial"/>
                <w:color w:val="auto"/>
                <w:szCs w:val="22"/>
              </w:rPr>
            </w:pPr>
            <w:r w:rsidRPr="00D40466">
              <w:rPr>
                <w:rFonts w:ascii="Arial" w:hAnsi="Arial" w:cs="Arial"/>
                <w:color w:val="auto"/>
                <w:szCs w:val="22"/>
              </w:rPr>
              <w:t xml:space="preserve">Details on </w:t>
            </w:r>
            <w:proofErr w:type="spellStart"/>
            <w:r w:rsidRPr="00D40466">
              <w:rPr>
                <w:rFonts w:ascii="Arial" w:hAnsi="Arial" w:cs="Arial"/>
                <w:i/>
                <w:iCs/>
                <w:color w:val="auto"/>
                <w:szCs w:val="22"/>
              </w:rPr>
              <w:t>additionalCFRA</w:t>
            </w:r>
            <w:proofErr w:type="spellEnd"/>
            <w:r w:rsidRPr="00D40466">
              <w:rPr>
                <w:rFonts w:ascii="Arial" w:hAnsi="Arial" w:cs="Arial"/>
                <w:i/>
                <w:iCs/>
                <w:color w:val="auto"/>
                <w:szCs w:val="22"/>
              </w:rPr>
              <w:t>-ToAddModList-</w:t>
            </w:r>
            <w:proofErr w:type="spellStart"/>
            <w:r w:rsidRPr="00D40466">
              <w:rPr>
                <w:rFonts w:ascii="Arial" w:hAnsi="Arial" w:cs="Arial"/>
                <w:i/>
                <w:iCs/>
                <w:color w:val="auto"/>
                <w:szCs w:val="22"/>
              </w:rPr>
              <w:t>r18</w:t>
            </w:r>
            <w:proofErr w:type="spellEnd"/>
            <w:r w:rsidRPr="00D40466">
              <w:rPr>
                <w:rFonts w:ascii="Arial" w:hAnsi="Arial" w:cs="Arial"/>
                <w:color w:val="auto"/>
                <w:szCs w:val="22"/>
              </w:rPr>
              <w:t xml:space="preserve"> (i.e., additional PRACH configuration used for CFRA in inter-cell case) which RAN1 left up to RAN2</w:t>
            </w:r>
          </w:p>
          <w:p w14:paraId="4DA14F4C" w14:textId="77777777" w:rsidR="00D40466" w:rsidRPr="00D40466" w:rsidRDefault="00D40466" w:rsidP="007E2FC8">
            <w:pPr>
              <w:rPr>
                <w:szCs w:val="22"/>
                <w:lang w:val="en-GB"/>
              </w:rPr>
            </w:pPr>
          </w:p>
        </w:tc>
      </w:tr>
    </w:tbl>
    <w:p w14:paraId="382F1BB2" w14:textId="5BD49A9F" w:rsidR="00FD16FA" w:rsidRDefault="00FD16FA" w:rsidP="007E2FC8">
      <w:pPr>
        <w:rPr>
          <w:szCs w:val="22"/>
        </w:rPr>
      </w:pPr>
      <w:r>
        <w:rPr>
          <w:rFonts w:hint="eastAsia"/>
          <w:szCs w:val="22"/>
        </w:rPr>
        <w:t>T</w:t>
      </w:r>
      <w:r>
        <w:rPr>
          <w:szCs w:val="22"/>
        </w:rPr>
        <w:t>his contribution provides our understanding on detailed status of functional issues so far (plus one new issue: Trigger of random access problem).</w:t>
      </w:r>
    </w:p>
    <w:p w14:paraId="25F59896" w14:textId="77777777" w:rsidR="00FD16FA" w:rsidRPr="00F2085E" w:rsidRDefault="00FD16FA"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083918E1" w:rsidR="007E2FC8" w:rsidRDefault="00D40466" w:rsidP="007E2FC8">
      <w:pPr>
        <w:pStyle w:val="2"/>
        <w:numPr>
          <w:ilvl w:val="1"/>
          <w:numId w:val="2"/>
        </w:numPr>
        <w:rPr>
          <w:rFonts w:cs="Arial"/>
        </w:rPr>
      </w:pPr>
      <w:r>
        <w:rPr>
          <w:rFonts w:cs="Arial"/>
        </w:rPr>
        <w:t>Remaining open issues</w:t>
      </w:r>
    </w:p>
    <w:p w14:paraId="58E2D6F2" w14:textId="713FA5F3" w:rsidR="00D40466" w:rsidRDefault="00D40466" w:rsidP="00D40466">
      <w:pPr>
        <w:pStyle w:val="2"/>
        <w:numPr>
          <w:ilvl w:val="2"/>
          <w:numId w:val="2"/>
        </w:numPr>
        <w:rPr>
          <w:rFonts w:cs="Arial"/>
        </w:rPr>
      </w:pPr>
      <w:r>
        <w:rPr>
          <w:rFonts w:cs="Arial" w:hint="eastAsia"/>
        </w:rPr>
        <w:t>B</w:t>
      </w:r>
      <w:r>
        <w:rPr>
          <w:rFonts w:cs="Arial"/>
        </w:rPr>
        <w:t xml:space="preserve">ehaviors when one </w:t>
      </w:r>
      <w:r w:rsidR="00696494">
        <w:rPr>
          <w:rFonts w:cs="Arial"/>
        </w:rPr>
        <w:t>TAT for STAG</w:t>
      </w:r>
      <w:r>
        <w:rPr>
          <w:rFonts w:cs="Arial"/>
        </w:rPr>
        <w:t xml:space="preserve"> expires</w:t>
      </w:r>
    </w:p>
    <w:p w14:paraId="06791E4F" w14:textId="350D5F96" w:rsidR="00290B60" w:rsidRDefault="00E8220C" w:rsidP="00290B60">
      <w:r>
        <w:rPr>
          <w:rFonts w:hint="eastAsia"/>
        </w:rPr>
        <w:t>I</w:t>
      </w:r>
      <w:r>
        <w:t>n the last meeting, RAN2 reached a following working assumption.</w:t>
      </w:r>
      <w:r w:rsidR="00290B60">
        <w:t xml:space="preserve"> Note that this assumption is referring to following candidate actions.</w:t>
      </w:r>
    </w:p>
    <w:p w14:paraId="6F8C7D5C" w14:textId="77777777" w:rsidR="00290B60" w:rsidRDefault="00290B60" w:rsidP="00290B60">
      <w:pPr>
        <w:pStyle w:val="Doc-text2"/>
        <w:rPr>
          <w:rFonts w:eastAsia="SimSun"/>
          <w:i/>
          <w:lang w:eastAsia="zh-CN"/>
        </w:rPr>
      </w:pPr>
      <w:r>
        <w:rPr>
          <w:rFonts w:eastAsia="SimSun"/>
          <w:i/>
          <w:lang w:eastAsia="zh-CN"/>
        </w:rPr>
        <w:t>1.</w:t>
      </w:r>
      <w:r>
        <w:rPr>
          <w:rFonts w:eastAsia="SimSun"/>
          <w:i/>
          <w:lang w:eastAsia="zh-CN"/>
        </w:rPr>
        <w:tab/>
        <w:t xml:space="preserve">not perform any uplink transmission except the Random Access Preamble and MSGA </w:t>
      </w:r>
      <w:proofErr w:type="gramStart"/>
      <w:r>
        <w:rPr>
          <w:rFonts w:eastAsia="SimSun"/>
          <w:i/>
          <w:lang w:eastAsia="zh-CN"/>
        </w:rPr>
        <w:t>transmission;</w:t>
      </w:r>
      <w:proofErr w:type="gramEnd"/>
    </w:p>
    <w:p w14:paraId="7BB22941" w14:textId="77777777" w:rsidR="00290B60" w:rsidRDefault="00290B60" w:rsidP="00290B60">
      <w:pPr>
        <w:pStyle w:val="Doc-text2"/>
        <w:rPr>
          <w:rFonts w:eastAsia="SimSun"/>
          <w:i/>
          <w:lang w:eastAsia="zh-CN"/>
        </w:rPr>
      </w:pPr>
      <w:bookmarkStart w:id="0" w:name="_Hlk146898910"/>
      <w:r>
        <w:rPr>
          <w:rFonts w:eastAsia="SimSun"/>
          <w:i/>
          <w:lang w:eastAsia="zh-CN"/>
        </w:rPr>
        <w:t>2.</w:t>
      </w:r>
      <w:r>
        <w:rPr>
          <w:rFonts w:eastAsia="SimSun"/>
          <w:i/>
          <w:lang w:eastAsia="zh-CN"/>
        </w:rPr>
        <w:tab/>
        <w:t xml:space="preserve">flush all HARQ </w:t>
      </w:r>
      <w:proofErr w:type="gramStart"/>
      <w:r>
        <w:rPr>
          <w:rFonts w:eastAsia="SimSun"/>
          <w:i/>
          <w:lang w:eastAsia="zh-CN"/>
        </w:rPr>
        <w:t>buffers;</w:t>
      </w:r>
      <w:proofErr w:type="gramEnd"/>
    </w:p>
    <w:p w14:paraId="7CE5A61C" w14:textId="77777777" w:rsidR="00290B60" w:rsidRDefault="00290B60" w:rsidP="00290B60">
      <w:pPr>
        <w:pStyle w:val="Doc-text2"/>
        <w:rPr>
          <w:rFonts w:eastAsia="SimSun"/>
          <w:i/>
          <w:lang w:eastAsia="zh-CN"/>
        </w:rPr>
      </w:pPr>
      <w:r>
        <w:rPr>
          <w:rFonts w:eastAsia="SimSun"/>
          <w:i/>
          <w:lang w:eastAsia="zh-CN"/>
        </w:rPr>
        <w:t>3.</w:t>
      </w:r>
      <w:r>
        <w:rPr>
          <w:rFonts w:eastAsia="SimSun"/>
          <w:i/>
          <w:lang w:eastAsia="zh-CN"/>
        </w:rPr>
        <w:tab/>
        <w:t xml:space="preserve">notify RRC to release PUCCH, if </w:t>
      </w:r>
      <w:proofErr w:type="gramStart"/>
      <w:r>
        <w:rPr>
          <w:rFonts w:eastAsia="SimSun"/>
          <w:i/>
          <w:lang w:eastAsia="zh-CN"/>
        </w:rPr>
        <w:t>configured;</w:t>
      </w:r>
      <w:proofErr w:type="gramEnd"/>
    </w:p>
    <w:p w14:paraId="112277FC" w14:textId="77777777" w:rsidR="00290B60" w:rsidRDefault="00290B60" w:rsidP="00290B60">
      <w:pPr>
        <w:pStyle w:val="Doc-text2"/>
        <w:rPr>
          <w:rFonts w:eastAsia="SimSun"/>
          <w:i/>
          <w:lang w:eastAsia="zh-CN"/>
        </w:rPr>
      </w:pPr>
      <w:r>
        <w:rPr>
          <w:rFonts w:eastAsia="SimSun"/>
          <w:i/>
          <w:lang w:eastAsia="zh-CN"/>
        </w:rPr>
        <w:t>4.</w:t>
      </w:r>
      <w:r>
        <w:rPr>
          <w:rFonts w:eastAsia="SimSun"/>
          <w:i/>
          <w:lang w:eastAsia="zh-CN"/>
        </w:rPr>
        <w:tab/>
        <w:t xml:space="preserve">notify RRC to release SRS, if </w:t>
      </w:r>
      <w:proofErr w:type="gramStart"/>
      <w:r>
        <w:rPr>
          <w:rFonts w:eastAsia="SimSun"/>
          <w:i/>
          <w:lang w:eastAsia="zh-CN"/>
        </w:rPr>
        <w:t>configured;</w:t>
      </w:r>
      <w:proofErr w:type="gramEnd"/>
    </w:p>
    <w:p w14:paraId="7261C31A" w14:textId="77777777" w:rsidR="00290B60" w:rsidRDefault="00290B60" w:rsidP="00290B60">
      <w:pPr>
        <w:pStyle w:val="Doc-text2"/>
        <w:rPr>
          <w:rFonts w:eastAsia="SimSun"/>
          <w:i/>
          <w:lang w:eastAsia="zh-CN"/>
        </w:rPr>
      </w:pPr>
      <w:r>
        <w:rPr>
          <w:rFonts w:eastAsia="SimSun"/>
          <w:i/>
          <w:lang w:eastAsia="zh-CN"/>
        </w:rPr>
        <w:t>5.</w:t>
      </w:r>
      <w:r>
        <w:rPr>
          <w:rFonts w:eastAsia="SimSun"/>
          <w:i/>
          <w:lang w:eastAsia="zh-CN"/>
        </w:rPr>
        <w:tab/>
        <w:t xml:space="preserve">clear any configured downlink assignments and configured uplink </w:t>
      </w:r>
      <w:proofErr w:type="gramStart"/>
      <w:r>
        <w:rPr>
          <w:rFonts w:eastAsia="SimSun"/>
          <w:i/>
          <w:lang w:eastAsia="zh-CN"/>
        </w:rPr>
        <w:t>grants;</w:t>
      </w:r>
      <w:proofErr w:type="gramEnd"/>
    </w:p>
    <w:p w14:paraId="2B86C45E" w14:textId="77777777" w:rsidR="00290B60" w:rsidRDefault="00290B60" w:rsidP="00290B60">
      <w:pPr>
        <w:pStyle w:val="Doc-text2"/>
        <w:rPr>
          <w:rFonts w:eastAsia="SimSun"/>
          <w:i/>
          <w:lang w:eastAsia="zh-CN"/>
        </w:rPr>
      </w:pPr>
      <w:r>
        <w:rPr>
          <w:rFonts w:eastAsia="SimSun"/>
          <w:i/>
          <w:lang w:eastAsia="zh-CN"/>
        </w:rPr>
        <w:lastRenderedPageBreak/>
        <w:t>6.</w:t>
      </w:r>
      <w:r>
        <w:rPr>
          <w:rFonts w:eastAsia="SimSun"/>
          <w:i/>
          <w:lang w:eastAsia="zh-CN"/>
        </w:rPr>
        <w:tab/>
        <w:t xml:space="preserve">clear any PUSCH resource for semi-persistent CSI </w:t>
      </w:r>
      <w:proofErr w:type="gramStart"/>
      <w:r>
        <w:rPr>
          <w:rFonts w:eastAsia="SimSun"/>
          <w:i/>
          <w:lang w:eastAsia="zh-CN"/>
        </w:rPr>
        <w:t>reporting;</w:t>
      </w:r>
      <w:proofErr w:type="gramEnd"/>
    </w:p>
    <w:bookmarkEnd w:id="0"/>
    <w:p w14:paraId="6C2810CE" w14:textId="77777777" w:rsidR="00290B60" w:rsidRDefault="00290B60" w:rsidP="00290B60">
      <w:pPr>
        <w:pStyle w:val="Doc-text2"/>
        <w:rPr>
          <w:rFonts w:eastAsia="SimSun"/>
          <w:i/>
          <w:lang w:eastAsia="zh-CN"/>
        </w:rPr>
      </w:pPr>
      <w:r>
        <w:rPr>
          <w:rFonts w:eastAsia="SimSun"/>
          <w:i/>
          <w:lang w:eastAsia="zh-CN"/>
        </w:rPr>
        <w:t>7.</w:t>
      </w:r>
      <w:r>
        <w:rPr>
          <w:rFonts w:eastAsia="SimSun"/>
          <w:i/>
          <w:lang w:eastAsia="zh-CN"/>
        </w:rPr>
        <w:tab/>
        <w:t xml:space="preserve">maintain NTA (defined in TS 38.211 [8]) of this </w:t>
      </w:r>
      <w:proofErr w:type="gramStart"/>
      <w:r>
        <w:rPr>
          <w:rFonts w:eastAsia="SimSun"/>
          <w:i/>
          <w:lang w:eastAsia="zh-CN"/>
        </w:rPr>
        <w:t>TAG;</w:t>
      </w:r>
      <w:proofErr w:type="gramEnd"/>
    </w:p>
    <w:p w14:paraId="2D007AF0" w14:textId="6108C79D" w:rsidR="00290B60" w:rsidRPr="00290B60" w:rsidRDefault="00290B60" w:rsidP="00290B60">
      <w:pPr>
        <w:pStyle w:val="Doc-text2"/>
        <w:rPr>
          <w:rFonts w:eastAsia="SimSun"/>
          <w:i/>
          <w:lang w:eastAsia="zh-CN"/>
        </w:rPr>
      </w:pPr>
      <w:r>
        <w:rPr>
          <w:rFonts w:eastAsia="SimSun"/>
          <w:i/>
          <w:lang w:eastAsia="zh-CN"/>
        </w:rPr>
        <w:t>8.</w:t>
      </w:r>
      <w:r>
        <w:rPr>
          <w:rFonts w:eastAsia="SimSun"/>
          <w:i/>
          <w:lang w:eastAsia="zh-CN"/>
        </w:rPr>
        <w:tab/>
        <w:t>consider all running timeAlignmentTimers as expired.</w:t>
      </w:r>
    </w:p>
    <w:tbl>
      <w:tblPr>
        <w:tblStyle w:val="aa"/>
        <w:tblW w:w="0" w:type="auto"/>
        <w:tblLook w:val="04A0" w:firstRow="1" w:lastRow="0" w:firstColumn="1" w:lastColumn="0" w:noHBand="0" w:noVBand="1"/>
      </w:tblPr>
      <w:tblGrid>
        <w:gridCol w:w="9629"/>
      </w:tblGrid>
      <w:tr w:rsidR="00E8220C" w14:paraId="5B5B0D08" w14:textId="77777777" w:rsidTr="000A013D">
        <w:tc>
          <w:tcPr>
            <w:tcW w:w="9629" w:type="dxa"/>
          </w:tcPr>
          <w:p w14:paraId="742323B6" w14:textId="1B6FE27D" w:rsidR="00E8220C" w:rsidRDefault="00E8220C" w:rsidP="000A013D">
            <w:r w:rsidRPr="00D51EDB">
              <w:rPr>
                <w:rFonts w:hint="eastAsia"/>
                <w:b/>
                <w:bCs/>
                <w:u w:val="single"/>
              </w:rPr>
              <w:t>R</w:t>
            </w:r>
            <w:r w:rsidRPr="00D51EDB">
              <w:rPr>
                <w:b/>
                <w:bCs/>
                <w:u w:val="single"/>
              </w:rPr>
              <w:t>AN2#123</w:t>
            </w:r>
            <w:r>
              <w:t xml:space="preserve"> </w:t>
            </w:r>
            <w:r w:rsidR="005E0A78">
              <w:t>[1]</w:t>
            </w:r>
          </w:p>
          <w:p w14:paraId="031DEF16" w14:textId="77777777" w:rsidR="00E8220C" w:rsidRDefault="00E8220C" w:rsidP="000A013D">
            <w:pPr>
              <w:pStyle w:val="Doc-text2"/>
              <w:rPr>
                <w:rFonts w:eastAsia="SimSun"/>
                <w:b/>
                <w:lang w:eastAsia="zh-CN"/>
              </w:rPr>
            </w:pPr>
            <w:r>
              <w:rPr>
                <w:rFonts w:eastAsia="SimSun"/>
                <w:b/>
                <w:lang w:eastAsia="zh-CN"/>
              </w:rPr>
              <w:t>Working assumption:</w:t>
            </w:r>
          </w:p>
          <w:p w14:paraId="2E69DD1C" w14:textId="77777777" w:rsidR="00E8220C" w:rsidRDefault="00E8220C" w:rsidP="000A013D">
            <w:pPr>
              <w:pStyle w:val="Agreement"/>
              <w:rPr>
                <w:lang w:eastAsia="zh-CN"/>
              </w:rPr>
            </w:pPr>
            <w:r>
              <w:rPr>
                <w:lang w:eastAsia="zh-CN"/>
              </w:rPr>
              <w:t xml:space="preserve">We will use the 2-PTAG model, i.e., both TAGs of SpCell are PTAGs; </w:t>
            </w:r>
          </w:p>
          <w:p w14:paraId="2E5444E8" w14:textId="77777777" w:rsidR="00E8220C" w:rsidRPr="00E8220C" w:rsidRDefault="00E8220C" w:rsidP="000A013D">
            <w:pPr>
              <w:pStyle w:val="Agreement"/>
              <w:numPr>
                <w:ilvl w:val="2"/>
                <w:numId w:val="3"/>
              </w:numPr>
              <w:rPr>
                <w:highlight w:val="yellow"/>
                <w:lang w:eastAsia="zh-CN"/>
              </w:rPr>
            </w:pPr>
            <w:r w:rsidRPr="00E8220C">
              <w:rPr>
                <w:highlight w:val="yellow"/>
                <w:lang w:eastAsia="zh-CN"/>
              </w:rPr>
              <w:t>When the TAT for STAG is expired and the other TAT is running for a serving cell (i.e., SCell), no impact to the TRP with running TAT; 1 and 7 are applied to the TRP with TAT expired, FFS whether 2-6 are applied to the TRP with TAT expired,</w:t>
            </w:r>
          </w:p>
          <w:p w14:paraId="71E43891" w14:textId="77777777" w:rsidR="00E8220C" w:rsidRPr="00D51EDB" w:rsidRDefault="00E8220C" w:rsidP="000A013D">
            <w:pPr>
              <w:pStyle w:val="Agreement"/>
              <w:numPr>
                <w:ilvl w:val="2"/>
                <w:numId w:val="3"/>
              </w:numPr>
              <w:rPr>
                <w:lang w:eastAsia="zh-CN"/>
              </w:rPr>
            </w:pPr>
            <w:r>
              <w:rPr>
                <w:lang w:eastAsia="zh-CN"/>
              </w:rPr>
              <w:t>when the TAT for PTAG is expired and the other TAT is running for a serving cell (SpCell or SCell), no impact to the TRP with running TAT; 1 and 7 are applied to the TRP with TAT expired, FFS whether 2-6 are applied to the TRP with TAT expired.</w:t>
            </w:r>
          </w:p>
        </w:tc>
      </w:tr>
    </w:tbl>
    <w:p w14:paraId="4D04AC97" w14:textId="4D943F53" w:rsidR="00E45154" w:rsidRDefault="00E45154" w:rsidP="00D40466"/>
    <w:p w14:paraId="4B4E3216" w14:textId="50A8AD29" w:rsidR="003D11ED" w:rsidRDefault="003D11ED" w:rsidP="00D40466">
      <w:r>
        <w:t xml:space="preserve">In other words, RAN2 already </w:t>
      </w:r>
      <w:r w:rsidR="008248FA">
        <w:t xml:space="preserve">assumed that (action 1) any UL transmission except Msg1 and </w:t>
      </w:r>
      <w:proofErr w:type="spellStart"/>
      <w:r w:rsidR="008248FA">
        <w:t>MsgA</w:t>
      </w:r>
      <w:proofErr w:type="spellEnd"/>
      <w:r w:rsidR="008248FA">
        <w:t xml:space="preserve"> is not performed and (action 7) NTA is maintained, when one TAT for STAG while the other TAT for SCell is running. On the other hand, 2-6 are FFS.</w:t>
      </w:r>
      <w:r w:rsidR="00FE379A">
        <w:t xml:space="preserve"> In this section, we would like to provide our understanding and our preference on whether to skip for each action.</w:t>
      </w:r>
    </w:p>
    <w:p w14:paraId="5540E0A0" w14:textId="11A85F2D" w:rsidR="008248FA" w:rsidRDefault="008248FA" w:rsidP="00D40466">
      <w:r>
        <w:rPr>
          <w:rFonts w:hint="eastAsia"/>
        </w:rPr>
        <w:t>F</w:t>
      </w:r>
      <w:r>
        <w:t xml:space="preserve">or action 2 (flush all HARQ buffers), </w:t>
      </w:r>
      <w:r w:rsidR="00FE379A" w:rsidRPr="00FE379A">
        <w:t>we do not think HARQ buffers for corresponding TRP have to be flushed. This is because UE can retransmit HARQ via the other TRP which is associated with running TAT</w:t>
      </w:r>
      <w:r w:rsidR="00FE379A">
        <w:t xml:space="preserve"> even after one TAT is expired</w:t>
      </w:r>
      <w:r w:rsidR="00FE379A" w:rsidRPr="00FE379A">
        <w:t>.</w:t>
      </w:r>
    </w:p>
    <w:p w14:paraId="30D54584" w14:textId="750E66D2" w:rsidR="00FE379A" w:rsidRDefault="00FE379A" w:rsidP="00D40466">
      <w:r>
        <w:rPr>
          <w:rFonts w:hint="eastAsia"/>
        </w:rPr>
        <w:t>F</w:t>
      </w:r>
      <w:r>
        <w:t xml:space="preserve">or action 3 (notify RRC to release PUCCH, if configured), </w:t>
      </w:r>
      <w:r w:rsidR="00DB27F2">
        <w:t xml:space="preserve">according to TS 38.331 </w:t>
      </w:r>
      <w:r w:rsidR="005E0A78">
        <w:t>[2]</w:t>
      </w:r>
      <w:r w:rsidR="00DB27F2">
        <w:t xml:space="preserve">, </w:t>
      </w:r>
      <w:r w:rsidR="00DB27F2" w:rsidRPr="0097601A">
        <w:rPr>
          <w:i/>
          <w:iCs/>
        </w:rPr>
        <w:t>PUCCH-Config</w:t>
      </w:r>
      <w:r w:rsidR="00DB27F2">
        <w:t xml:space="preserve"> is configured per BWP. Basically, in 2-TA operation, the same BWP is used even if the serving cell has multiple TRPs in both intra-cell case and inter-cell case. </w:t>
      </w:r>
      <w:r w:rsidR="0097601A">
        <w:t>It will not help if PUCCH-Config is released even if the access to the other TRP is valid, thus we prefer not to conduct action 3. (</w:t>
      </w:r>
      <w:r w:rsidR="00DB27F2">
        <w:t xml:space="preserve">Indeed </w:t>
      </w:r>
      <w:r w:rsidR="00DB27F2" w:rsidRPr="0097601A">
        <w:rPr>
          <w:i/>
          <w:iCs/>
        </w:rPr>
        <w:t>PUCCH-Config</w:t>
      </w:r>
      <w:r w:rsidR="00DB27F2">
        <w:t xml:space="preserve"> includes a list of PUCCH resources</w:t>
      </w:r>
      <w:r w:rsidR="0097601A">
        <w:t xml:space="preserve">, which enables to release part of PUCCH resources, but we could not find association between PUCCH resources and TRP# as far as we understand. We doubt therefore </w:t>
      </w:r>
      <w:r w:rsidR="00B3341A">
        <w:t>if UE can release part of PUCCH resources only associated with the TRP with expired TAT. This is why we do not propose to release only PUCCH resource for TRP with expired TAT.)</w:t>
      </w:r>
    </w:p>
    <w:p w14:paraId="42DB1D00" w14:textId="3BA85044" w:rsidR="008248FA" w:rsidRDefault="00FE379A" w:rsidP="00D40466">
      <w:r>
        <w:rPr>
          <w:rFonts w:hint="eastAsia"/>
        </w:rPr>
        <w:t>F</w:t>
      </w:r>
      <w:r>
        <w:t>or action 4 (</w:t>
      </w:r>
      <w:r w:rsidRPr="00FE379A">
        <w:t>notify RRC to release SRS, if configured</w:t>
      </w:r>
      <w:r>
        <w:t>),</w:t>
      </w:r>
      <w:r w:rsidR="005D0C5A">
        <w:t xml:space="preserve"> action 5</w:t>
      </w:r>
      <w:r>
        <w:t xml:space="preserve"> </w:t>
      </w:r>
      <w:r w:rsidR="005D0C5A">
        <w:t>(</w:t>
      </w:r>
      <w:r w:rsidR="005D0C5A" w:rsidRPr="00FE379A">
        <w:t>clear any configured downlink assignments and configured uplink grants</w:t>
      </w:r>
      <w:r w:rsidR="005D0C5A">
        <w:t>) and action 6 (</w:t>
      </w:r>
      <w:r w:rsidR="005D0C5A" w:rsidRPr="00FE379A">
        <w:t>clear any PUSCH resource for semi-persistent CSI reporting</w:t>
      </w:r>
      <w:r w:rsidR="005D0C5A">
        <w:t xml:space="preserve">), </w:t>
      </w:r>
      <w:r w:rsidR="00B3341A">
        <w:t>we do not prefer to conduct as well for the same reason as action 3 (</w:t>
      </w:r>
      <w:r w:rsidR="00B3341A" w:rsidRPr="00472DAC">
        <w:rPr>
          <w:i/>
          <w:iCs/>
        </w:rPr>
        <w:t>SRS-Config</w:t>
      </w:r>
      <w:r w:rsidR="005D0C5A">
        <w:rPr>
          <w:i/>
          <w:iCs/>
        </w:rPr>
        <w:t>, ConfiguredGrantConfig</w:t>
      </w:r>
      <w:r w:rsidR="00957BE0">
        <w:rPr>
          <w:i/>
          <w:iCs/>
        </w:rPr>
        <w:t xml:space="preserve"> </w:t>
      </w:r>
      <w:r w:rsidR="00957BE0" w:rsidRPr="00957BE0">
        <w:t>and</w:t>
      </w:r>
      <w:r w:rsidR="005D0C5A">
        <w:rPr>
          <w:i/>
          <w:iCs/>
        </w:rPr>
        <w:t xml:space="preserve"> SPS-Config</w:t>
      </w:r>
      <w:r w:rsidR="00B3341A">
        <w:t xml:space="preserve"> </w:t>
      </w:r>
      <w:r w:rsidR="005D0C5A">
        <w:t>are configured</w:t>
      </w:r>
      <w:r w:rsidR="00B3341A">
        <w:t xml:space="preserve"> per BWP).</w:t>
      </w:r>
    </w:p>
    <w:p w14:paraId="4AAE4A7A" w14:textId="456E8702" w:rsidR="00CF6A85" w:rsidRDefault="00CF6A85" w:rsidP="00CF6A85">
      <w:pPr>
        <w:pStyle w:val="ObservationandProposal"/>
      </w:pPr>
      <w:r>
        <w:rPr>
          <w:rFonts w:hint="eastAsia"/>
        </w:rPr>
        <w:t>P</w:t>
      </w:r>
      <w:r>
        <w:t xml:space="preserve">roposal </w:t>
      </w:r>
      <w:r w:rsidR="00081952">
        <w:t>1</w:t>
      </w:r>
      <w:r>
        <w:t>.</w:t>
      </w:r>
      <w:r>
        <w:tab/>
      </w:r>
      <w:r w:rsidR="006E6C9D">
        <w:t>When the TAT for STAG is expired and the other TAT is running for a serving cell (i.e., SCell), following behaviors are not applied.</w:t>
      </w:r>
    </w:p>
    <w:p w14:paraId="685496A3" w14:textId="5B791566" w:rsidR="006E6C9D" w:rsidRDefault="006E6C9D" w:rsidP="006E6C9D">
      <w:pPr>
        <w:pStyle w:val="ObservationandProposal"/>
      </w:pPr>
      <w:r>
        <w:t>-</w:t>
      </w:r>
      <w:r>
        <w:tab/>
        <w:t>flush all HARQ buffers;</w:t>
      </w:r>
    </w:p>
    <w:p w14:paraId="1023E86C" w14:textId="72A94D0F" w:rsidR="006E6C9D" w:rsidRDefault="006E6C9D" w:rsidP="006E6C9D">
      <w:pPr>
        <w:pStyle w:val="ObservationandProposal"/>
      </w:pPr>
      <w:r>
        <w:t>-</w:t>
      </w:r>
      <w:r>
        <w:tab/>
        <w:t>notify RRC to release PUCCH, if configured;</w:t>
      </w:r>
    </w:p>
    <w:p w14:paraId="4C983EB7" w14:textId="28B4545B" w:rsidR="006E6C9D" w:rsidRDefault="006E6C9D" w:rsidP="006E6C9D">
      <w:pPr>
        <w:pStyle w:val="ObservationandProposal"/>
      </w:pPr>
      <w:r>
        <w:t>-</w:t>
      </w:r>
      <w:r>
        <w:tab/>
        <w:t>notify RRC to release SRS, if configured;</w:t>
      </w:r>
    </w:p>
    <w:p w14:paraId="07AAD743" w14:textId="481A4F47" w:rsidR="006E6C9D" w:rsidRDefault="006E6C9D" w:rsidP="006E6C9D">
      <w:pPr>
        <w:pStyle w:val="ObservationandProposal"/>
      </w:pPr>
      <w:r>
        <w:t>-</w:t>
      </w:r>
      <w:r>
        <w:tab/>
        <w:t>clear any configured downlink assignments and configured uplink grants;</w:t>
      </w:r>
    </w:p>
    <w:p w14:paraId="674F86AD" w14:textId="1463A5DC" w:rsidR="006E6C9D" w:rsidRPr="008248FA" w:rsidRDefault="006E6C9D" w:rsidP="006E6C9D">
      <w:pPr>
        <w:pStyle w:val="ObservationandProposal"/>
      </w:pPr>
      <w:r>
        <w:t>-</w:t>
      </w:r>
      <w:r>
        <w:tab/>
        <w:t>clear any PUSCH resource for semi-persistent CSI reporting;</w:t>
      </w:r>
    </w:p>
    <w:p w14:paraId="4AAD7145" w14:textId="7ADF48FE" w:rsidR="00D40466" w:rsidRDefault="00D40466" w:rsidP="00D40466"/>
    <w:p w14:paraId="189DA800" w14:textId="344076AD" w:rsidR="00D40466" w:rsidRDefault="00D40466" w:rsidP="00D40466">
      <w:pPr>
        <w:pStyle w:val="2"/>
        <w:numPr>
          <w:ilvl w:val="2"/>
          <w:numId w:val="2"/>
        </w:numPr>
        <w:rPr>
          <w:rFonts w:cs="Arial"/>
        </w:rPr>
      </w:pPr>
      <w:r>
        <w:rPr>
          <w:rFonts w:cs="Arial" w:hint="eastAsia"/>
        </w:rPr>
        <w:t>B</w:t>
      </w:r>
      <w:r>
        <w:rPr>
          <w:rFonts w:cs="Arial"/>
        </w:rPr>
        <w:t xml:space="preserve">ehaviors when one TAT for </w:t>
      </w:r>
      <w:r w:rsidR="00696494">
        <w:rPr>
          <w:rFonts w:cs="Arial"/>
        </w:rPr>
        <w:t>PTAG</w:t>
      </w:r>
      <w:r>
        <w:rPr>
          <w:rFonts w:cs="Arial"/>
        </w:rPr>
        <w:t xml:space="preserve"> expires</w:t>
      </w:r>
    </w:p>
    <w:p w14:paraId="2A868D33" w14:textId="77777777" w:rsidR="00290B60" w:rsidRDefault="00290B60" w:rsidP="00290B60">
      <w:r>
        <w:rPr>
          <w:rFonts w:hint="eastAsia"/>
        </w:rPr>
        <w:t>I</w:t>
      </w:r>
      <w:r>
        <w:t>n the last meeting, RAN2 reached a following working assumption. Note that this assumption is referring to following candidate actions.</w:t>
      </w:r>
    </w:p>
    <w:p w14:paraId="06E3B160" w14:textId="77777777" w:rsidR="00290B60" w:rsidRDefault="00290B60" w:rsidP="00290B60">
      <w:pPr>
        <w:pStyle w:val="Doc-text2"/>
        <w:rPr>
          <w:rFonts w:eastAsia="SimSun"/>
          <w:i/>
          <w:lang w:eastAsia="zh-CN"/>
        </w:rPr>
      </w:pPr>
      <w:r>
        <w:rPr>
          <w:rFonts w:eastAsia="SimSun"/>
          <w:i/>
          <w:lang w:eastAsia="zh-CN"/>
        </w:rPr>
        <w:lastRenderedPageBreak/>
        <w:t>1.</w:t>
      </w:r>
      <w:r>
        <w:rPr>
          <w:rFonts w:eastAsia="SimSun"/>
          <w:i/>
          <w:lang w:eastAsia="zh-CN"/>
        </w:rPr>
        <w:tab/>
        <w:t xml:space="preserve">not perform any uplink transmission except the Random Access Preamble and MSGA </w:t>
      </w:r>
      <w:proofErr w:type="gramStart"/>
      <w:r>
        <w:rPr>
          <w:rFonts w:eastAsia="SimSun"/>
          <w:i/>
          <w:lang w:eastAsia="zh-CN"/>
        </w:rPr>
        <w:t>transmission;</w:t>
      </w:r>
      <w:proofErr w:type="gramEnd"/>
    </w:p>
    <w:p w14:paraId="68186D2A" w14:textId="77777777" w:rsidR="00290B60" w:rsidRDefault="00290B60" w:rsidP="00290B60">
      <w:pPr>
        <w:pStyle w:val="Doc-text2"/>
        <w:rPr>
          <w:rFonts w:eastAsia="SimSun"/>
          <w:i/>
          <w:lang w:eastAsia="zh-CN"/>
        </w:rPr>
      </w:pPr>
      <w:r>
        <w:rPr>
          <w:rFonts w:eastAsia="SimSun"/>
          <w:i/>
          <w:lang w:eastAsia="zh-CN"/>
        </w:rPr>
        <w:t>2.</w:t>
      </w:r>
      <w:r>
        <w:rPr>
          <w:rFonts w:eastAsia="SimSun"/>
          <w:i/>
          <w:lang w:eastAsia="zh-CN"/>
        </w:rPr>
        <w:tab/>
        <w:t xml:space="preserve">flush all HARQ </w:t>
      </w:r>
      <w:proofErr w:type="gramStart"/>
      <w:r>
        <w:rPr>
          <w:rFonts w:eastAsia="SimSun"/>
          <w:i/>
          <w:lang w:eastAsia="zh-CN"/>
        </w:rPr>
        <w:t>buffers;</w:t>
      </w:r>
      <w:proofErr w:type="gramEnd"/>
    </w:p>
    <w:p w14:paraId="0C20D46E" w14:textId="77777777" w:rsidR="00290B60" w:rsidRDefault="00290B60" w:rsidP="00290B60">
      <w:pPr>
        <w:pStyle w:val="Doc-text2"/>
        <w:rPr>
          <w:rFonts w:eastAsia="SimSun"/>
          <w:i/>
          <w:lang w:eastAsia="zh-CN"/>
        </w:rPr>
      </w:pPr>
      <w:r>
        <w:rPr>
          <w:rFonts w:eastAsia="SimSun"/>
          <w:i/>
          <w:lang w:eastAsia="zh-CN"/>
        </w:rPr>
        <w:t>3.</w:t>
      </w:r>
      <w:r>
        <w:rPr>
          <w:rFonts w:eastAsia="SimSun"/>
          <w:i/>
          <w:lang w:eastAsia="zh-CN"/>
        </w:rPr>
        <w:tab/>
        <w:t xml:space="preserve">notify RRC to release PUCCH, if </w:t>
      </w:r>
      <w:proofErr w:type="gramStart"/>
      <w:r>
        <w:rPr>
          <w:rFonts w:eastAsia="SimSun"/>
          <w:i/>
          <w:lang w:eastAsia="zh-CN"/>
        </w:rPr>
        <w:t>configured;</w:t>
      </w:r>
      <w:proofErr w:type="gramEnd"/>
    </w:p>
    <w:p w14:paraId="62823037" w14:textId="77777777" w:rsidR="00290B60" w:rsidRDefault="00290B60" w:rsidP="00290B60">
      <w:pPr>
        <w:pStyle w:val="Doc-text2"/>
        <w:rPr>
          <w:rFonts w:eastAsia="SimSun"/>
          <w:i/>
          <w:lang w:eastAsia="zh-CN"/>
        </w:rPr>
      </w:pPr>
      <w:r>
        <w:rPr>
          <w:rFonts w:eastAsia="SimSun"/>
          <w:i/>
          <w:lang w:eastAsia="zh-CN"/>
        </w:rPr>
        <w:t>4.</w:t>
      </w:r>
      <w:r>
        <w:rPr>
          <w:rFonts w:eastAsia="SimSun"/>
          <w:i/>
          <w:lang w:eastAsia="zh-CN"/>
        </w:rPr>
        <w:tab/>
        <w:t xml:space="preserve">notify RRC to release SRS, if </w:t>
      </w:r>
      <w:proofErr w:type="gramStart"/>
      <w:r>
        <w:rPr>
          <w:rFonts w:eastAsia="SimSun"/>
          <w:i/>
          <w:lang w:eastAsia="zh-CN"/>
        </w:rPr>
        <w:t>configured;</w:t>
      </w:r>
      <w:proofErr w:type="gramEnd"/>
    </w:p>
    <w:p w14:paraId="378086EC" w14:textId="77777777" w:rsidR="00290B60" w:rsidRDefault="00290B60" w:rsidP="00290B60">
      <w:pPr>
        <w:pStyle w:val="Doc-text2"/>
        <w:rPr>
          <w:rFonts w:eastAsia="SimSun"/>
          <w:i/>
          <w:lang w:eastAsia="zh-CN"/>
        </w:rPr>
      </w:pPr>
      <w:r>
        <w:rPr>
          <w:rFonts w:eastAsia="SimSun"/>
          <w:i/>
          <w:lang w:eastAsia="zh-CN"/>
        </w:rPr>
        <w:t>5.</w:t>
      </w:r>
      <w:r>
        <w:rPr>
          <w:rFonts w:eastAsia="SimSun"/>
          <w:i/>
          <w:lang w:eastAsia="zh-CN"/>
        </w:rPr>
        <w:tab/>
        <w:t xml:space="preserve">clear any configured downlink assignments and configured uplink </w:t>
      </w:r>
      <w:proofErr w:type="gramStart"/>
      <w:r>
        <w:rPr>
          <w:rFonts w:eastAsia="SimSun"/>
          <w:i/>
          <w:lang w:eastAsia="zh-CN"/>
        </w:rPr>
        <w:t>grants;</w:t>
      </w:r>
      <w:proofErr w:type="gramEnd"/>
    </w:p>
    <w:p w14:paraId="58C4D683" w14:textId="77777777" w:rsidR="00290B60" w:rsidRDefault="00290B60" w:rsidP="00290B60">
      <w:pPr>
        <w:pStyle w:val="Doc-text2"/>
        <w:rPr>
          <w:rFonts w:eastAsia="SimSun"/>
          <w:i/>
          <w:lang w:eastAsia="zh-CN"/>
        </w:rPr>
      </w:pPr>
      <w:r>
        <w:rPr>
          <w:rFonts w:eastAsia="SimSun"/>
          <w:i/>
          <w:lang w:eastAsia="zh-CN"/>
        </w:rPr>
        <w:t>6.</w:t>
      </w:r>
      <w:r>
        <w:rPr>
          <w:rFonts w:eastAsia="SimSun"/>
          <w:i/>
          <w:lang w:eastAsia="zh-CN"/>
        </w:rPr>
        <w:tab/>
        <w:t xml:space="preserve">clear any PUSCH resource for semi-persistent CSI </w:t>
      </w:r>
      <w:proofErr w:type="gramStart"/>
      <w:r>
        <w:rPr>
          <w:rFonts w:eastAsia="SimSun"/>
          <w:i/>
          <w:lang w:eastAsia="zh-CN"/>
        </w:rPr>
        <w:t>reporting;</w:t>
      </w:r>
      <w:proofErr w:type="gramEnd"/>
    </w:p>
    <w:p w14:paraId="12664412" w14:textId="77777777" w:rsidR="00290B60" w:rsidRDefault="00290B60" w:rsidP="00290B60">
      <w:pPr>
        <w:pStyle w:val="Doc-text2"/>
        <w:rPr>
          <w:rFonts w:eastAsia="SimSun"/>
          <w:i/>
          <w:lang w:eastAsia="zh-CN"/>
        </w:rPr>
      </w:pPr>
      <w:r>
        <w:rPr>
          <w:rFonts w:eastAsia="SimSun"/>
          <w:i/>
          <w:lang w:eastAsia="zh-CN"/>
        </w:rPr>
        <w:t>7.</w:t>
      </w:r>
      <w:r>
        <w:rPr>
          <w:rFonts w:eastAsia="SimSun"/>
          <w:i/>
          <w:lang w:eastAsia="zh-CN"/>
        </w:rPr>
        <w:tab/>
        <w:t xml:space="preserve">maintain NTA (defined in TS 38.211 [8]) of this </w:t>
      </w:r>
      <w:proofErr w:type="gramStart"/>
      <w:r>
        <w:rPr>
          <w:rFonts w:eastAsia="SimSun"/>
          <w:i/>
          <w:lang w:eastAsia="zh-CN"/>
        </w:rPr>
        <w:t>TAG;</w:t>
      </w:r>
      <w:proofErr w:type="gramEnd"/>
    </w:p>
    <w:p w14:paraId="52EB5E1E" w14:textId="6A9E96B7" w:rsidR="00290B60" w:rsidRPr="00290B60" w:rsidRDefault="00290B60" w:rsidP="00290B60">
      <w:pPr>
        <w:pStyle w:val="Doc-text2"/>
        <w:rPr>
          <w:rFonts w:eastAsia="SimSun"/>
          <w:i/>
          <w:lang w:eastAsia="zh-CN"/>
        </w:rPr>
      </w:pPr>
      <w:r>
        <w:rPr>
          <w:rFonts w:eastAsia="SimSun"/>
          <w:i/>
          <w:lang w:eastAsia="zh-CN"/>
        </w:rPr>
        <w:t>8.</w:t>
      </w:r>
      <w:r>
        <w:rPr>
          <w:rFonts w:eastAsia="SimSun"/>
          <w:i/>
          <w:lang w:eastAsia="zh-CN"/>
        </w:rPr>
        <w:tab/>
        <w:t>consider all running timeAlignmentTimers as expired.</w:t>
      </w:r>
    </w:p>
    <w:tbl>
      <w:tblPr>
        <w:tblStyle w:val="aa"/>
        <w:tblW w:w="0" w:type="auto"/>
        <w:tblLook w:val="04A0" w:firstRow="1" w:lastRow="0" w:firstColumn="1" w:lastColumn="0" w:noHBand="0" w:noVBand="1"/>
      </w:tblPr>
      <w:tblGrid>
        <w:gridCol w:w="9629"/>
      </w:tblGrid>
      <w:tr w:rsidR="00E8220C" w14:paraId="03F0A283" w14:textId="77777777" w:rsidTr="000A013D">
        <w:tc>
          <w:tcPr>
            <w:tcW w:w="9629" w:type="dxa"/>
          </w:tcPr>
          <w:p w14:paraId="6B97CAED" w14:textId="64E7C3E2" w:rsidR="00E8220C" w:rsidRDefault="00E8220C" w:rsidP="000A013D">
            <w:r w:rsidRPr="00D51EDB">
              <w:rPr>
                <w:rFonts w:hint="eastAsia"/>
                <w:b/>
                <w:bCs/>
                <w:u w:val="single"/>
              </w:rPr>
              <w:t>R</w:t>
            </w:r>
            <w:r w:rsidRPr="00D51EDB">
              <w:rPr>
                <w:b/>
                <w:bCs/>
                <w:u w:val="single"/>
              </w:rPr>
              <w:t>AN2#123</w:t>
            </w:r>
            <w:r>
              <w:t xml:space="preserve"> </w:t>
            </w:r>
            <w:r w:rsidR="005E0A78">
              <w:t>[1]</w:t>
            </w:r>
          </w:p>
          <w:p w14:paraId="3950E028" w14:textId="77777777" w:rsidR="00E8220C" w:rsidRDefault="00E8220C" w:rsidP="000A013D">
            <w:pPr>
              <w:pStyle w:val="Doc-text2"/>
              <w:rPr>
                <w:rFonts w:eastAsia="SimSun"/>
                <w:b/>
                <w:lang w:eastAsia="zh-CN"/>
              </w:rPr>
            </w:pPr>
            <w:r>
              <w:rPr>
                <w:rFonts w:eastAsia="SimSun"/>
                <w:b/>
                <w:lang w:eastAsia="zh-CN"/>
              </w:rPr>
              <w:t>Working assumption:</w:t>
            </w:r>
          </w:p>
          <w:p w14:paraId="6EB43452" w14:textId="77777777" w:rsidR="00E8220C" w:rsidRDefault="00E8220C" w:rsidP="000A013D">
            <w:pPr>
              <w:pStyle w:val="Agreement"/>
              <w:rPr>
                <w:lang w:eastAsia="zh-CN"/>
              </w:rPr>
            </w:pPr>
            <w:r>
              <w:rPr>
                <w:lang w:eastAsia="zh-CN"/>
              </w:rPr>
              <w:t xml:space="preserve">We will use the 2-PTAG model, i.e., both TAGs of SpCell are PTAGs; </w:t>
            </w:r>
          </w:p>
          <w:p w14:paraId="12482D2C" w14:textId="77777777" w:rsidR="00E8220C" w:rsidRDefault="00E8220C" w:rsidP="000A013D">
            <w:pPr>
              <w:pStyle w:val="Agreement"/>
              <w:numPr>
                <w:ilvl w:val="2"/>
                <w:numId w:val="3"/>
              </w:numPr>
              <w:rPr>
                <w:lang w:eastAsia="zh-CN"/>
              </w:rPr>
            </w:pPr>
            <w:r>
              <w:rPr>
                <w:lang w:eastAsia="zh-CN"/>
              </w:rPr>
              <w:t>When the TAT for STAG is expired and the other TAT is running for a serving cell (i.e., SCell), no impact to the TRP with running TAT; 1 and 7 are applied to the TRP with TAT expired, FFS whether 2-6 are applied to the TRP with TAT expired,</w:t>
            </w:r>
          </w:p>
          <w:p w14:paraId="75F99C5D" w14:textId="77777777" w:rsidR="00E8220C" w:rsidRPr="00D51EDB" w:rsidRDefault="00E8220C" w:rsidP="000A013D">
            <w:pPr>
              <w:pStyle w:val="Agreement"/>
              <w:numPr>
                <w:ilvl w:val="2"/>
                <w:numId w:val="3"/>
              </w:numPr>
              <w:rPr>
                <w:lang w:eastAsia="zh-CN"/>
              </w:rPr>
            </w:pPr>
            <w:r w:rsidRPr="00E8220C">
              <w:rPr>
                <w:highlight w:val="yellow"/>
                <w:lang w:eastAsia="zh-CN"/>
              </w:rPr>
              <w:t>when the TAT for PTAG is expired and the other TAT is running for a serving cell (SpCell or SCell), no impact to the TRP with running TAT; 1 and 7 are applied to the TRP with TAT expired, FFS whether 2-6 are applied to the TRP with TAT expired.</w:t>
            </w:r>
          </w:p>
        </w:tc>
      </w:tr>
    </w:tbl>
    <w:p w14:paraId="63002BD0" w14:textId="1C32B2F0" w:rsidR="00D40466" w:rsidRDefault="00D40466" w:rsidP="00D40466"/>
    <w:p w14:paraId="60075DA7" w14:textId="6CDCB1AF" w:rsidR="006E6C9D" w:rsidRDefault="006E6C9D" w:rsidP="00D40466">
      <w:r>
        <w:t>In our understanding, expected behaviors upon expiry of one TAT while the other TAT is still running are the same regardless of whether the expired TAT is in PTAG or STAG (except the case where expired TAT is in PTAG and the other PTAG is not running. In this case the same procedure as legacy PTAG expiry, i.e., 1-8</w:t>
      </w:r>
      <w:r w:rsidR="00932E9E">
        <w:t>,</w:t>
      </w:r>
      <w:r>
        <w:t xml:space="preserve"> </w:t>
      </w:r>
      <w:r w:rsidR="00932E9E">
        <w:t>is</w:t>
      </w:r>
      <w:r>
        <w:t xml:space="preserve"> applied).</w:t>
      </w:r>
    </w:p>
    <w:p w14:paraId="09EEB111" w14:textId="44059310" w:rsidR="0041708A" w:rsidRPr="006E6C9D" w:rsidRDefault="00932E9E" w:rsidP="00932E9E">
      <w:pPr>
        <w:pStyle w:val="ObservationandProposal"/>
      </w:pPr>
      <w:r>
        <w:rPr>
          <w:rFonts w:hint="eastAsia"/>
        </w:rPr>
        <w:t>P</w:t>
      </w:r>
      <w:r>
        <w:t xml:space="preserve">roposal </w:t>
      </w:r>
      <w:r w:rsidR="00081952">
        <w:t>2</w:t>
      </w:r>
      <w:r>
        <w:t>.</w:t>
      </w:r>
      <w:r>
        <w:tab/>
        <w:t>When the TAT for PTAG is expired and the other TAT is running for a serving cell (SpCell or SCell) and the other PTAG is running, the same procedure as expiry of one TAT in SCell, i.e., actions in Proposal X, is applied.</w:t>
      </w:r>
    </w:p>
    <w:p w14:paraId="6A4C9354" w14:textId="77777777" w:rsidR="00E8220C" w:rsidRDefault="00E8220C" w:rsidP="00D40466"/>
    <w:p w14:paraId="48A232D2" w14:textId="77777777" w:rsidR="00287A89" w:rsidRDefault="00287A89" w:rsidP="00287A89">
      <w:pPr>
        <w:pStyle w:val="2"/>
        <w:numPr>
          <w:ilvl w:val="2"/>
          <w:numId w:val="2"/>
        </w:numPr>
        <w:rPr>
          <w:rFonts w:cs="Arial"/>
        </w:rPr>
      </w:pPr>
      <w:r>
        <w:rPr>
          <w:rFonts w:cs="Arial"/>
        </w:rPr>
        <w:t>How to indicate TAG ID in intra-cell PDCCH ordered CFRA</w:t>
      </w:r>
    </w:p>
    <w:p w14:paraId="11847623" w14:textId="77777777" w:rsidR="00287A89" w:rsidRDefault="00287A89" w:rsidP="00287A89">
      <w:r>
        <w:rPr>
          <w:rFonts w:hint="eastAsia"/>
        </w:rPr>
        <w:t>R</w:t>
      </w:r>
      <w:r>
        <w:t xml:space="preserve">AN1 made an agreement that in intra-cell case PDCCH ordered CFRA, the network indicates which TAG ID (first TAG ID or second TAG ID) is associated using 1 bit as part of Timing Advance Command in RAR. </w:t>
      </w:r>
    </w:p>
    <w:tbl>
      <w:tblPr>
        <w:tblStyle w:val="aa"/>
        <w:tblW w:w="0" w:type="auto"/>
        <w:tblLook w:val="04A0" w:firstRow="1" w:lastRow="0" w:firstColumn="1" w:lastColumn="0" w:noHBand="0" w:noVBand="1"/>
      </w:tblPr>
      <w:tblGrid>
        <w:gridCol w:w="9629"/>
      </w:tblGrid>
      <w:tr w:rsidR="00287A89" w14:paraId="7FA4330A" w14:textId="77777777" w:rsidTr="000A013D">
        <w:tc>
          <w:tcPr>
            <w:tcW w:w="9629" w:type="dxa"/>
          </w:tcPr>
          <w:p w14:paraId="21B4DA02" w14:textId="40550B39" w:rsidR="00287A89" w:rsidRDefault="00287A89" w:rsidP="000A013D">
            <w:r w:rsidRPr="00674355">
              <w:rPr>
                <w:rFonts w:hint="eastAsia"/>
                <w:b/>
                <w:bCs/>
                <w:u w:val="single"/>
              </w:rPr>
              <w:t>R</w:t>
            </w:r>
            <w:r w:rsidRPr="00674355">
              <w:rPr>
                <w:b/>
                <w:bCs/>
                <w:u w:val="single"/>
              </w:rPr>
              <w:t>AN1#114</w:t>
            </w:r>
            <w:r>
              <w:t xml:space="preserve"> </w:t>
            </w:r>
            <w:r w:rsidR="005E0A78">
              <w:t>[3]</w:t>
            </w:r>
          </w:p>
          <w:p w14:paraId="321C4888" w14:textId="77777777" w:rsidR="00287A89" w:rsidRPr="0026102D" w:rsidRDefault="00287A89" w:rsidP="000A013D">
            <w:pPr>
              <w:rPr>
                <w:rFonts w:cs="Times"/>
                <w:b/>
                <w:bCs/>
                <w:iCs/>
                <w:highlight w:val="green"/>
              </w:rPr>
            </w:pPr>
            <w:r w:rsidRPr="0026102D">
              <w:rPr>
                <w:rFonts w:cs="Times"/>
                <w:b/>
                <w:bCs/>
                <w:iCs/>
                <w:highlight w:val="green"/>
              </w:rPr>
              <w:t>Agreement</w:t>
            </w:r>
          </w:p>
          <w:p w14:paraId="02176007" w14:textId="77777777" w:rsidR="00287A89" w:rsidRPr="0026102D" w:rsidRDefault="00287A89" w:rsidP="000A013D">
            <w:pPr>
              <w:rPr>
                <w:rStyle w:val="aff3"/>
                <w:rFonts w:cs="Times"/>
                <w:i w:val="0"/>
                <w:iCs w:val="0"/>
              </w:rPr>
            </w:pPr>
            <w:r w:rsidRPr="0026102D">
              <w:rPr>
                <w:rStyle w:val="aff3"/>
                <w:rFonts w:cs="Time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55CB9F1E" w14:textId="77777777" w:rsidR="00287A89" w:rsidRPr="00674355" w:rsidRDefault="00287A89" w:rsidP="000A013D">
            <w:pPr>
              <w:rPr>
                <w:rFonts w:cs="Times"/>
              </w:rPr>
            </w:pPr>
            <w:r w:rsidRPr="0026102D">
              <w:rPr>
                <w:rStyle w:val="aff3"/>
                <w:rFonts w:cs="Times"/>
                <w:i w:val="0"/>
                <w:iCs w:val="0"/>
              </w:rPr>
              <w:t xml:space="preserve">Note: For intra-cell multi-DCI based Multi-TRP operation, only a single </w:t>
            </w:r>
            <w:proofErr w:type="spellStart"/>
            <w:r w:rsidRPr="0026102D">
              <w:rPr>
                <w:rFonts w:cs="Times"/>
                <w:i/>
                <w:iCs/>
              </w:rPr>
              <w:t>N</w:t>
            </w:r>
            <w:r w:rsidRPr="0026102D">
              <w:rPr>
                <w:rFonts w:cs="Times"/>
                <w:i/>
                <w:iCs/>
                <w:vertAlign w:val="subscript"/>
              </w:rPr>
              <w:t>TA,offset</w:t>
            </w:r>
            <w:proofErr w:type="spellEnd"/>
            <w:r w:rsidRPr="0026102D">
              <w:rPr>
                <w:rStyle w:val="aff3"/>
                <w:rFonts w:cs="Times"/>
                <w:i w:val="0"/>
                <w:iCs w:val="0"/>
              </w:rPr>
              <w:t xml:space="preserve"> is configured. </w:t>
            </w:r>
          </w:p>
        </w:tc>
      </w:tr>
    </w:tbl>
    <w:p w14:paraId="5947021D" w14:textId="67D8A194" w:rsidR="00287A89" w:rsidRDefault="00287A89" w:rsidP="00287A89"/>
    <w:p w14:paraId="576A04E1" w14:textId="799C3B78" w:rsidR="00287A89" w:rsidRDefault="00287A89" w:rsidP="00287A89">
      <w:r>
        <w:rPr>
          <w:rFonts w:hint="eastAsia"/>
        </w:rPr>
        <w:t>H</w:t>
      </w:r>
      <w:r>
        <w:t xml:space="preserve">owever, according to TS 38.321 </w:t>
      </w:r>
      <w:r w:rsidR="005E0A78">
        <w:t>[4]</w:t>
      </w:r>
      <w:r>
        <w:t>, Timing Advance Command MAC CE has no reserved bit.</w:t>
      </w:r>
    </w:p>
    <w:tbl>
      <w:tblPr>
        <w:tblStyle w:val="aa"/>
        <w:tblW w:w="0" w:type="auto"/>
        <w:tblLook w:val="04A0" w:firstRow="1" w:lastRow="0" w:firstColumn="1" w:lastColumn="0" w:noHBand="0" w:noVBand="1"/>
      </w:tblPr>
      <w:tblGrid>
        <w:gridCol w:w="9629"/>
      </w:tblGrid>
      <w:tr w:rsidR="00287A89" w14:paraId="799B2F0C" w14:textId="77777777" w:rsidTr="00287A89">
        <w:tc>
          <w:tcPr>
            <w:tcW w:w="9629" w:type="dxa"/>
          </w:tcPr>
          <w:p w14:paraId="3CC6068C" w14:textId="77777777" w:rsidR="00287A89" w:rsidRPr="00E87D15" w:rsidRDefault="00287A89" w:rsidP="00287A89">
            <w:pPr>
              <w:pStyle w:val="4"/>
              <w:rPr>
                <w:noProof/>
              </w:rPr>
            </w:pPr>
            <w:bookmarkStart w:id="1" w:name="_Toc29239882"/>
            <w:bookmarkStart w:id="2" w:name="_Toc37296280"/>
            <w:bookmarkStart w:id="3" w:name="_Toc46490411"/>
            <w:bookmarkStart w:id="4" w:name="_Toc52752106"/>
            <w:bookmarkStart w:id="5" w:name="_Toc52796568"/>
            <w:bookmarkStart w:id="6" w:name="_Toc139032387"/>
            <w:r w:rsidRPr="00E87D15">
              <w:rPr>
                <w:noProof/>
              </w:rPr>
              <w:lastRenderedPageBreak/>
              <w:t>6.1.3.</w:t>
            </w:r>
            <w:r w:rsidRPr="00E87D15">
              <w:rPr>
                <w:noProof/>
                <w:lang w:eastAsia="ko-KR"/>
              </w:rPr>
              <w:t>4</w:t>
            </w:r>
            <w:r w:rsidRPr="00E87D15">
              <w:rPr>
                <w:noProof/>
              </w:rPr>
              <w:tab/>
              <w:t>Timing Advance Command MAC CE</w:t>
            </w:r>
            <w:bookmarkEnd w:id="1"/>
            <w:bookmarkEnd w:id="2"/>
            <w:bookmarkEnd w:id="3"/>
            <w:bookmarkEnd w:id="4"/>
            <w:bookmarkEnd w:id="5"/>
            <w:bookmarkEnd w:id="6"/>
          </w:p>
          <w:p w14:paraId="13F5F5BD" w14:textId="77777777" w:rsidR="00287A89" w:rsidRPr="00E87D15" w:rsidRDefault="00287A89" w:rsidP="00287A89">
            <w:pPr>
              <w:rPr>
                <w:noProof/>
              </w:rPr>
            </w:pPr>
            <w:r w:rsidRPr="00E87D15">
              <w:rPr>
                <w:noProof/>
              </w:rPr>
              <w:t xml:space="preserve">The Timing Advance Command MAC </w:t>
            </w:r>
            <w:r w:rsidRPr="00E87D15">
              <w:rPr>
                <w:noProof/>
                <w:lang w:eastAsia="ko-KR"/>
              </w:rPr>
              <w:t>CE</w:t>
            </w:r>
            <w:r w:rsidRPr="00E87D15">
              <w:rPr>
                <w:noProof/>
              </w:rPr>
              <w:t xml:space="preserve"> is identified by MAC subheader with LCID as specified in </w:t>
            </w:r>
            <w:r w:rsidRPr="00E87D15">
              <w:rPr>
                <w:noProof/>
                <w:lang w:eastAsia="ko-KR"/>
              </w:rPr>
              <w:t>T</w:t>
            </w:r>
            <w:r w:rsidRPr="00E87D15">
              <w:rPr>
                <w:noProof/>
              </w:rPr>
              <w:t>able 6.2.1-1.</w:t>
            </w:r>
          </w:p>
          <w:p w14:paraId="5DE11512" w14:textId="77777777" w:rsidR="00287A89" w:rsidRPr="00E87D15" w:rsidRDefault="00287A89" w:rsidP="00287A89">
            <w:pPr>
              <w:rPr>
                <w:noProof/>
                <w:lang w:eastAsia="ko-KR"/>
              </w:rPr>
            </w:pPr>
            <w:r w:rsidRPr="00E87D15">
              <w:rPr>
                <w:noProof/>
              </w:rPr>
              <w:t>It has a fixed size and consists of a single octet defined as follows (</w:t>
            </w:r>
            <w:r w:rsidRPr="00E87D15">
              <w:rPr>
                <w:noProof/>
                <w:lang w:eastAsia="ko-KR"/>
              </w:rPr>
              <w:t>F</w:t>
            </w:r>
            <w:r w:rsidRPr="00E87D15">
              <w:rPr>
                <w:noProof/>
              </w:rPr>
              <w:t>igure 6.1.3.</w:t>
            </w:r>
            <w:r w:rsidRPr="00E87D15">
              <w:rPr>
                <w:noProof/>
                <w:lang w:eastAsia="ko-KR"/>
              </w:rPr>
              <w:t>4</w:t>
            </w:r>
            <w:r w:rsidRPr="00E87D15">
              <w:rPr>
                <w:noProof/>
              </w:rPr>
              <w:t>-1):</w:t>
            </w:r>
          </w:p>
          <w:p w14:paraId="1EF24356" w14:textId="77777777" w:rsidR="00287A89" w:rsidRPr="00E87D15" w:rsidRDefault="00287A89" w:rsidP="00287A89">
            <w:pPr>
              <w:pStyle w:val="B1"/>
              <w:rPr>
                <w:lang w:eastAsia="ko-KR"/>
              </w:rPr>
            </w:pPr>
            <w:r w:rsidRPr="00E87D15">
              <w:rPr>
                <w:lang w:eastAsia="ko-KR"/>
              </w:rPr>
              <w:t>-</w:t>
            </w:r>
            <w:r w:rsidRPr="00E87D15">
              <w:rPr>
                <w:lang w:eastAsia="ko-KR"/>
              </w:rPr>
              <w:tab/>
              <w:t xml:space="preserve">TAG Identity (TAG ID): This field indicates the TAG Identity of the addressed TAG. The TAG containing the SpCell has the TAG Identity 0. The length of the field is 2 </w:t>
            </w:r>
            <w:proofErr w:type="gramStart"/>
            <w:r w:rsidRPr="00E87D15">
              <w:rPr>
                <w:lang w:eastAsia="ko-KR"/>
              </w:rPr>
              <w:t>bits;</w:t>
            </w:r>
            <w:proofErr w:type="gramEnd"/>
          </w:p>
          <w:p w14:paraId="4F0DEE04" w14:textId="77777777" w:rsidR="00287A89" w:rsidRPr="00E87D15" w:rsidRDefault="00287A89" w:rsidP="00287A89">
            <w:pPr>
              <w:pStyle w:val="B1"/>
              <w:rPr>
                <w:lang w:eastAsia="ko-KR"/>
              </w:rPr>
            </w:pPr>
            <w:r w:rsidRPr="00E87D15">
              <w:rPr>
                <w:lang w:eastAsia="ko-KR"/>
              </w:rPr>
              <w:t>-</w:t>
            </w:r>
            <w:r w:rsidRPr="00E87D15">
              <w:rPr>
                <w:lang w:eastAsia="ko-KR"/>
              </w:rPr>
              <w:tab/>
              <w:t>Timing Advance Command</w:t>
            </w:r>
            <w:r w:rsidRPr="00E87D15">
              <w:t xml:space="preserve">: This field </w:t>
            </w:r>
            <w:r w:rsidRPr="00E87D15">
              <w:rPr>
                <w:lang w:eastAsia="ko-KR"/>
              </w:rPr>
              <w:t xml:space="preserve">indicates the index value </w:t>
            </w:r>
            <w:r w:rsidRPr="00E87D15">
              <w:rPr>
                <w:i/>
                <w:lang w:eastAsia="ko-KR"/>
              </w:rPr>
              <w:t>T</w:t>
            </w:r>
            <w:r w:rsidRPr="00E87D15">
              <w:rPr>
                <w:i/>
                <w:vertAlign w:val="subscript"/>
                <w:lang w:eastAsia="ko-KR"/>
              </w:rPr>
              <w:t>A</w:t>
            </w:r>
            <w:r w:rsidRPr="00E87D15">
              <w:rPr>
                <w:lang w:eastAsia="ko-KR"/>
              </w:rPr>
              <w:t xml:space="preserve"> (0, 1, 2… 63) used to control the amount of timing adjustment that MAC entity </w:t>
            </w:r>
            <w:proofErr w:type="gramStart"/>
            <w:r w:rsidRPr="00E87D15">
              <w:rPr>
                <w:lang w:eastAsia="ko-KR"/>
              </w:rPr>
              <w:t>has to</w:t>
            </w:r>
            <w:proofErr w:type="gramEnd"/>
            <w:r w:rsidRPr="00E87D15">
              <w:rPr>
                <w:lang w:eastAsia="ko-KR"/>
              </w:rPr>
              <w:t xml:space="preserve"> apply (as specified in TS 38.213 [6]). </w:t>
            </w:r>
            <w:r w:rsidRPr="00E87D15">
              <w:t xml:space="preserve">The length of the field is </w:t>
            </w:r>
            <w:r w:rsidRPr="00E87D15">
              <w:rPr>
                <w:lang w:eastAsia="ko-KR"/>
              </w:rPr>
              <w:t xml:space="preserve">6 </w:t>
            </w:r>
            <w:r w:rsidRPr="00E87D15">
              <w:t>bits.</w:t>
            </w:r>
          </w:p>
          <w:p w14:paraId="6470FCFF" w14:textId="77777777" w:rsidR="00287A89" w:rsidRPr="00E87D15" w:rsidRDefault="00287A89" w:rsidP="00287A89">
            <w:pPr>
              <w:pStyle w:val="TH"/>
              <w:rPr>
                <w:noProof/>
                <w:lang w:eastAsia="ko-KR"/>
              </w:rPr>
            </w:pPr>
            <w:r w:rsidRPr="00E87D15">
              <w:object w:dxaOrig="5700" w:dyaOrig="1020" w14:anchorId="5168C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o:ole="">
                  <v:imagedata r:id="rId10" o:title=""/>
                </v:shape>
                <o:OLEObject Type="Embed" ProgID="Visio.Drawing.15" ShapeID="_x0000_i1025" DrawAspect="Content" ObjectID="_1757513784" r:id="rId11"/>
              </w:object>
            </w:r>
          </w:p>
          <w:p w14:paraId="6BBE2B97" w14:textId="135B2796" w:rsidR="00287A89" w:rsidRPr="00287A89" w:rsidRDefault="00287A89" w:rsidP="00287A89">
            <w:pPr>
              <w:pStyle w:val="TF"/>
              <w:rPr>
                <w:noProof/>
                <w:lang w:eastAsia="ko-KR"/>
              </w:rPr>
            </w:pPr>
            <w:r w:rsidRPr="00E87D15">
              <w:rPr>
                <w:noProof/>
                <w:lang w:eastAsia="ko-KR"/>
              </w:rPr>
              <w:t>Figure 6.1.3.4-1: Timing Advance Command MAC CE</w:t>
            </w:r>
          </w:p>
        </w:tc>
      </w:tr>
    </w:tbl>
    <w:p w14:paraId="47859348" w14:textId="77777777" w:rsidR="00287A89" w:rsidRDefault="00287A89" w:rsidP="00287A89"/>
    <w:p w14:paraId="7CBB9F20" w14:textId="194A03EE" w:rsidR="00287A89" w:rsidRDefault="00287A89" w:rsidP="00287A89">
      <w:r>
        <w:t>Therefore, in our understanding, we cannot implement indication with 1 bit as part of TA command. Therefore, we would like to ask RAN1:</w:t>
      </w:r>
    </w:p>
    <w:p w14:paraId="5FB40877" w14:textId="25C15396" w:rsidR="00287A89" w:rsidRDefault="00287A89" w:rsidP="00287A89">
      <w:pPr>
        <w:ind w:left="567" w:hangingChars="270" w:hanging="567"/>
      </w:pPr>
      <w:r>
        <w:t>Q1.</w:t>
      </w:r>
      <w:r>
        <w:tab/>
        <w:t>Whether it is correct that “</w:t>
      </w:r>
      <w:r w:rsidRPr="00287A89">
        <w:t>indicate a representation of the TAG ID with 1 bit</w:t>
      </w:r>
      <w:r>
        <w:t xml:space="preserve"> </w:t>
      </w:r>
      <w:r w:rsidRPr="00287A89">
        <w:t>as part of TA command in RAR</w:t>
      </w:r>
      <w:r>
        <w:t>” means to use 1 reserved bit in Timing Advance Command MAC CE.</w:t>
      </w:r>
    </w:p>
    <w:p w14:paraId="4D2892F4" w14:textId="4391151A" w:rsidR="00287A89" w:rsidRDefault="00287A89" w:rsidP="00287A89">
      <w:pPr>
        <w:ind w:left="567" w:hangingChars="270" w:hanging="567"/>
      </w:pPr>
      <w:r>
        <w:t>Q2.</w:t>
      </w:r>
      <w:r>
        <w:tab/>
        <w:t>If answer to Q1 is yes, that is not feasible because of shortage of reserved bit in Timing Advance Command MAC CE. Could you find another solution?</w:t>
      </w:r>
    </w:p>
    <w:p w14:paraId="29F986DF" w14:textId="187D8062" w:rsidR="00287A89" w:rsidRDefault="009D05D5" w:rsidP="009D05D5">
      <w:pPr>
        <w:pStyle w:val="ObservationandProposal"/>
      </w:pPr>
      <w:r>
        <w:rPr>
          <w:rFonts w:hint="eastAsia"/>
        </w:rPr>
        <w:t>P</w:t>
      </w:r>
      <w:r>
        <w:t xml:space="preserve">roposal </w:t>
      </w:r>
      <w:r w:rsidR="00081952">
        <w:t>3</w:t>
      </w:r>
      <w:r>
        <w:t>.</w:t>
      </w:r>
      <w:r>
        <w:tab/>
        <w:t>Send LS to RAN1 to ask following questions.</w:t>
      </w:r>
    </w:p>
    <w:p w14:paraId="2A6E6065" w14:textId="77777777" w:rsidR="009D05D5" w:rsidRDefault="009D05D5" w:rsidP="009D05D5">
      <w:pPr>
        <w:pStyle w:val="ObservationandProposal"/>
      </w:pPr>
      <w:r>
        <w:t>Q1.</w:t>
      </w:r>
      <w:r>
        <w:tab/>
        <w:t>Whether it is correct that “</w:t>
      </w:r>
      <w:r w:rsidRPr="00287A89">
        <w:t>indicate a representation of the TAG ID with 1 bit</w:t>
      </w:r>
      <w:r>
        <w:t xml:space="preserve"> </w:t>
      </w:r>
      <w:r w:rsidRPr="00287A89">
        <w:t>as part of TA command in RAR</w:t>
      </w:r>
      <w:r>
        <w:t>” means to use 1 reserved bit in Timing Advance Command MAC CE.</w:t>
      </w:r>
    </w:p>
    <w:p w14:paraId="6774DD6D" w14:textId="77777777" w:rsidR="009D05D5" w:rsidRDefault="009D05D5" w:rsidP="009D05D5">
      <w:pPr>
        <w:pStyle w:val="ObservationandProposal"/>
      </w:pPr>
      <w:r>
        <w:t>Q2.</w:t>
      </w:r>
      <w:r>
        <w:tab/>
        <w:t>If answer to Q1 is yes, that is not feasible because of shortage of reserved bit in Timing Advance Command MAC CE. Could you find another solution?</w:t>
      </w:r>
    </w:p>
    <w:p w14:paraId="2B8E0DE0" w14:textId="77777777" w:rsidR="009D05D5" w:rsidRPr="00BB63FC" w:rsidRDefault="009D05D5" w:rsidP="00287A89"/>
    <w:p w14:paraId="1428F991" w14:textId="77777777" w:rsidR="00287A89" w:rsidRDefault="00287A89" w:rsidP="00287A89">
      <w:pPr>
        <w:pStyle w:val="2"/>
        <w:numPr>
          <w:ilvl w:val="2"/>
          <w:numId w:val="2"/>
        </w:numPr>
        <w:rPr>
          <w:rFonts w:cs="Arial"/>
        </w:rPr>
      </w:pPr>
      <w:r>
        <w:rPr>
          <w:rFonts w:cs="Arial"/>
        </w:rPr>
        <w:t>How to indicate TAG ID in intra-cell CBRA</w:t>
      </w:r>
    </w:p>
    <w:p w14:paraId="02FAD9CA" w14:textId="77777777" w:rsidR="00287A89" w:rsidRDefault="00287A89" w:rsidP="00287A89">
      <w:r>
        <w:t>RAN2 made an agreement that in intra-cell case CBRA, as a baseline, we reuse the mechanism for PDCCH ordered CFRA, i.e., indication via RAR.</w:t>
      </w:r>
    </w:p>
    <w:tbl>
      <w:tblPr>
        <w:tblStyle w:val="aa"/>
        <w:tblW w:w="0" w:type="auto"/>
        <w:tblLook w:val="04A0" w:firstRow="1" w:lastRow="0" w:firstColumn="1" w:lastColumn="0" w:noHBand="0" w:noVBand="1"/>
      </w:tblPr>
      <w:tblGrid>
        <w:gridCol w:w="9629"/>
      </w:tblGrid>
      <w:tr w:rsidR="00287A89" w14:paraId="576C1118" w14:textId="77777777" w:rsidTr="000A013D">
        <w:tc>
          <w:tcPr>
            <w:tcW w:w="9629" w:type="dxa"/>
          </w:tcPr>
          <w:p w14:paraId="6C81D101" w14:textId="3D4DD932" w:rsidR="00287A89" w:rsidRDefault="00287A89" w:rsidP="000A013D">
            <w:r w:rsidRPr="00674355">
              <w:rPr>
                <w:rFonts w:hint="eastAsia"/>
                <w:b/>
                <w:bCs/>
                <w:u w:val="single"/>
              </w:rPr>
              <w:t>R</w:t>
            </w:r>
            <w:r w:rsidRPr="00674355">
              <w:rPr>
                <w:b/>
                <w:bCs/>
                <w:u w:val="single"/>
              </w:rPr>
              <w:t>AN2#123</w:t>
            </w:r>
            <w:r>
              <w:t xml:space="preserve"> </w:t>
            </w:r>
            <w:r w:rsidR="005E0A78">
              <w:t>[1]</w:t>
            </w:r>
          </w:p>
          <w:p w14:paraId="4B3BFD2A" w14:textId="77777777" w:rsidR="00287A89" w:rsidRPr="00674355" w:rsidRDefault="00287A89" w:rsidP="000A013D">
            <w:pPr>
              <w:pStyle w:val="Agreement"/>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tc>
      </w:tr>
    </w:tbl>
    <w:p w14:paraId="2E4867B8" w14:textId="2FE358A5" w:rsidR="00954AAD" w:rsidRDefault="00954AAD" w:rsidP="00D40466"/>
    <w:p w14:paraId="3FCC6F62" w14:textId="610D7A7D" w:rsidR="00287A89" w:rsidRDefault="00287A89" w:rsidP="00D40466">
      <w:r>
        <w:rPr>
          <w:rFonts w:hint="eastAsia"/>
        </w:rPr>
        <w:t>B</w:t>
      </w:r>
      <w:r>
        <w:t xml:space="preserve">ut </w:t>
      </w:r>
      <w:r w:rsidR="009D05D5">
        <w:t xml:space="preserve">in our understanding, as described in 2.1.3, the mechanism for intra-cell CFRA case is not feasible. We should </w:t>
      </w:r>
      <w:r w:rsidR="00C85492">
        <w:t>first clarify 2.1.3</w:t>
      </w:r>
      <w:r w:rsidR="009D05D5">
        <w:t>.</w:t>
      </w:r>
    </w:p>
    <w:p w14:paraId="609A3058" w14:textId="77777777" w:rsidR="00287A89" w:rsidRPr="00287A89" w:rsidRDefault="00287A89" w:rsidP="00D40466"/>
    <w:p w14:paraId="4C3F2EF9" w14:textId="7427ACC2" w:rsidR="00D40466" w:rsidRDefault="00954AAD" w:rsidP="00D40466">
      <w:pPr>
        <w:pStyle w:val="2"/>
        <w:numPr>
          <w:ilvl w:val="2"/>
          <w:numId w:val="2"/>
        </w:numPr>
        <w:rPr>
          <w:rFonts w:cs="Arial"/>
        </w:rPr>
      </w:pPr>
      <w:r>
        <w:rPr>
          <w:rFonts w:cs="Arial" w:hint="eastAsia"/>
        </w:rPr>
        <w:lastRenderedPageBreak/>
        <w:t>T</w:t>
      </w:r>
      <w:r>
        <w:rPr>
          <w:rFonts w:cs="Arial"/>
        </w:rPr>
        <w:t xml:space="preserve">rigger of </w:t>
      </w:r>
      <w:r w:rsidR="003D3764">
        <w:rPr>
          <w:rFonts w:cs="Arial"/>
        </w:rPr>
        <w:t>r</w:t>
      </w:r>
      <w:r>
        <w:rPr>
          <w:rFonts w:cs="Arial"/>
        </w:rPr>
        <w:t>a</w:t>
      </w:r>
      <w:r w:rsidR="00705179">
        <w:rPr>
          <w:rFonts w:cs="Arial"/>
        </w:rPr>
        <w:t>dio link failure</w:t>
      </w:r>
    </w:p>
    <w:p w14:paraId="6389D705" w14:textId="62D857B2" w:rsidR="00D40466" w:rsidRDefault="006A0574" w:rsidP="00D40466">
      <w:r>
        <w:rPr>
          <w:rFonts w:hint="eastAsia"/>
        </w:rPr>
        <w:t>I</w:t>
      </w:r>
      <w:r>
        <w:t xml:space="preserve">n TS 38.300 </w:t>
      </w:r>
      <w:r w:rsidR="005E0A78">
        <w:t>[5]</w:t>
      </w:r>
      <w:r>
        <w:t xml:space="preserve">, it is specified that a random access procedure failure triggers to declare </w:t>
      </w:r>
      <w:r w:rsidR="00705179">
        <w:t>a r</w:t>
      </w:r>
      <w:r>
        <w:t xml:space="preserve">adio </w:t>
      </w:r>
      <w:r w:rsidR="00705179">
        <w:t>l</w:t>
      </w:r>
      <w:r>
        <w:t xml:space="preserve">ink </w:t>
      </w:r>
      <w:r w:rsidR="00705179">
        <w:t>f</w:t>
      </w:r>
      <w:r>
        <w:t>ailure.</w:t>
      </w:r>
    </w:p>
    <w:tbl>
      <w:tblPr>
        <w:tblStyle w:val="aa"/>
        <w:tblW w:w="0" w:type="auto"/>
        <w:tblLook w:val="04A0" w:firstRow="1" w:lastRow="0" w:firstColumn="1" w:lastColumn="0" w:noHBand="0" w:noVBand="1"/>
      </w:tblPr>
      <w:tblGrid>
        <w:gridCol w:w="9629"/>
      </w:tblGrid>
      <w:tr w:rsidR="006A0574" w14:paraId="47E70D83" w14:textId="77777777" w:rsidTr="006A0574">
        <w:tc>
          <w:tcPr>
            <w:tcW w:w="9629" w:type="dxa"/>
          </w:tcPr>
          <w:p w14:paraId="76AD1A4E" w14:textId="77777777" w:rsidR="006A0574" w:rsidRPr="00253D75" w:rsidRDefault="006A0574" w:rsidP="006A0574">
            <w:pPr>
              <w:pStyle w:val="3"/>
            </w:pPr>
            <w:bookmarkStart w:id="7" w:name="_Toc20387990"/>
            <w:bookmarkStart w:id="8" w:name="_Toc29376070"/>
            <w:bookmarkStart w:id="9" w:name="_Toc37231964"/>
            <w:bookmarkStart w:id="10" w:name="_Toc46502021"/>
            <w:bookmarkStart w:id="11" w:name="_Toc51971369"/>
            <w:bookmarkStart w:id="12" w:name="_Toc52551352"/>
            <w:bookmarkStart w:id="13" w:name="_Toc139018085"/>
            <w:r w:rsidRPr="00253D75">
              <w:t>9.2.7</w:t>
            </w:r>
            <w:r w:rsidRPr="00253D75">
              <w:tab/>
              <w:t>Radio Link Failure</w:t>
            </w:r>
            <w:bookmarkEnd w:id="7"/>
            <w:bookmarkEnd w:id="8"/>
            <w:bookmarkEnd w:id="9"/>
            <w:bookmarkEnd w:id="10"/>
            <w:bookmarkEnd w:id="11"/>
            <w:bookmarkEnd w:id="12"/>
            <w:bookmarkEnd w:id="13"/>
          </w:p>
          <w:p w14:paraId="1FAD964D" w14:textId="77777777" w:rsidR="006A0574" w:rsidRDefault="006A0574" w:rsidP="00D40466">
            <w:r>
              <w:t>…</w:t>
            </w:r>
          </w:p>
          <w:p w14:paraId="0AAA15CA" w14:textId="77777777" w:rsidR="006A0574" w:rsidRPr="00253D75" w:rsidRDefault="006A0574" w:rsidP="006A0574">
            <w:r w:rsidRPr="00253D75">
              <w:t>The UE declares Radio Link Failure (</w:t>
            </w:r>
            <w:proofErr w:type="spellStart"/>
            <w:r w:rsidRPr="00253D75">
              <w:t>RLF</w:t>
            </w:r>
            <w:proofErr w:type="spellEnd"/>
            <w:r w:rsidRPr="00253D75">
              <w:t>) when one of the following criteria are met:</w:t>
            </w:r>
          </w:p>
          <w:p w14:paraId="3A128E3F" w14:textId="77777777" w:rsidR="006A0574" w:rsidRPr="00253D75" w:rsidRDefault="006A0574" w:rsidP="006A0574">
            <w:pPr>
              <w:pStyle w:val="B1"/>
            </w:pPr>
            <w:r w:rsidRPr="00253D75">
              <w:t>-</w:t>
            </w:r>
            <w:r w:rsidRPr="00253D75">
              <w:tab/>
              <w:t>Expiry of a radio problem timer started after indication of radio problems from the physical layer (if radio problems are recovered before the timer is expired, the UE stops the timer); or</w:t>
            </w:r>
          </w:p>
          <w:p w14:paraId="74E7D2A3" w14:textId="77777777" w:rsidR="006A0574" w:rsidRPr="00253D75" w:rsidRDefault="006A0574" w:rsidP="006A0574">
            <w:pPr>
              <w:pStyle w:val="B1"/>
            </w:pPr>
            <w:r w:rsidRPr="00253D75">
              <w:t>-</w:t>
            </w:r>
            <w:r w:rsidRPr="00253D75">
              <w:tab/>
              <w:t>Expiry of a timer started upon triggering a measurement report for a measurement identity for which the timer has been configured while another radio problem timer is running; or</w:t>
            </w:r>
          </w:p>
          <w:p w14:paraId="7C88A98D" w14:textId="77777777" w:rsidR="006A0574" w:rsidRPr="00253D75" w:rsidRDefault="006A0574" w:rsidP="006A0574">
            <w:pPr>
              <w:pStyle w:val="B1"/>
            </w:pPr>
            <w:r w:rsidRPr="006A0574">
              <w:rPr>
                <w:highlight w:val="yellow"/>
              </w:rPr>
              <w:t>-</w:t>
            </w:r>
            <w:r w:rsidRPr="006A0574">
              <w:rPr>
                <w:highlight w:val="yellow"/>
              </w:rPr>
              <w:tab/>
              <w:t>Random access procedure failure; or</w:t>
            </w:r>
          </w:p>
          <w:p w14:paraId="21DD8D9F" w14:textId="77777777" w:rsidR="006A0574" w:rsidRPr="00253D75" w:rsidRDefault="006A0574" w:rsidP="006A0574">
            <w:pPr>
              <w:pStyle w:val="B1"/>
            </w:pPr>
            <w:r w:rsidRPr="00253D75">
              <w:t>-</w:t>
            </w:r>
            <w:r w:rsidRPr="00253D75">
              <w:tab/>
              <w:t>RLC failure; or</w:t>
            </w:r>
          </w:p>
          <w:p w14:paraId="4B8EC8EE" w14:textId="77777777" w:rsidR="006A0574" w:rsidRPr="00253D75" w:rsidRDefault="006A0574" w:rsidP="006A0574">
            <w:pPr>
              <w:pStyle w:val="B1"/>
            </w:pPr>
            <w:r w:rsidRPr="00253D75">
              <w:t>-</w:t>
            </w:r>
            <w:r w:rsidRPr="00253D75">
              <w:tab/>
              <w:t>Detection of consistent uplink LBT failures for operation with shared spectrum channel access as described in 5.6.1; or</w:t>
            </w:r>
          </w:p>
          <w:p w14:paraId="4F7B4A87" w14:textId="3EB52C44" w:rsidR="006A0574" w:rsidRPr="006A0574" w:rsidRDefault="006A0574" w:rsidP="006A0574">
            <w:pPr>
              <w:pStyle w:val="B1"/>
            </w:pPr>
            <w:r w:rsidRPr="00253D75">
              <w:t>-</w:t>
            </w:r>
            <w:r w:rsidRPr="00253D75">
              <w:tab/>
              <w:t xml:space="preserve">For IAB-MT, the reception of a </w:t>
            </w:r>
            <w:proofErr w:type="spellStart"/>
            <w:r w:rsidRPr="00253D75">
              <w:t>BH</w:t>
            </w:r>
            <w:proofErr w:type="spellEnd"/>
            <w:r w:rsidRPr="00253D75">
              <w:t xml:space="preserve"> </w:t>
            </w:r>
            <w:proofErr w:type="spellStart"/>
            <w:r w:rsidRPr="00253D75">
              <w:t>RLF</w:t>
            </w:r>
            <w:proofErr w:type="spellEnd"/>
            <w:r w:rsidRPr="00253D75">
              <w:t xml:space="preserve"> indication received from its parent node.</w:t>
            </w:r>
          </w:p>
        </w:tc>
      </w:tr>
    </w:tbl>
    <w:p w14:paraId="1D5E7F58" w14:textId="38659981" w:rsidR="006A0574" w:rsidRDefault="000C5F2B" w:rsidP="00D40466">
      <w:r>
        <w:rPr>
          <w:rFonts w:hint="eastAsia"/>
        </w:rPr>
        <w:t>T</w:t>
      </w:r>
      <w:r>
        <w:t xml:space="preserve">his is also captured in TS 38.331 </w:t>
      </w:r>
      <w:r w:rsidR="005E0A78">
        <w:t>[2]</w:t>
      </w:r>
      <w:r w:rsidR="003D3764">
        <w:t xml:space="preserve"> as following</w:t>
      </w:r>
      <w:r>
        <w:t>.</w:t>
      </w:r>
      <w:r w:rsidR="003D3764">
        <w:t xml:space="preserve"> In short, if random access problem is found in MCG MAC, radio link failure is considered as detected for the MCG.</w:t>
      </w:r>
    </w:p>
    <w:tbl>
      <w:tblPr>
        <w:tblStyle w:val="aa"/>
        <w:tblW w:w="0" w:type="auto"/>
        <w:tblLook w:val="04A0" w:firstRow="1" w:lastRow="0" w:firstColumn="1" w:lastColumn="0" w:noHBand="0" w:noVBand="1"/>
      </w:tblPr>
      <w:tblGrid>
        <w:gridCol w:w="9629"/>
      </w:tblGrid>
      <w:tr w:rsidR="003D3764" w14:paraId="14E56E51" w14:textId="77777777" w:rsidTr="003D3764">
        <w:tc>
          <w:tcPr>
            <w:tcW w:w="9629" w:type="dxa"/>
          </w:tcPr>
          <w:p w14:paraId="77A17CE6" w14:textId="77777777" w:rsidR="003D3764" w:rsidRPr="00C0503E" w:rsidRDefault="003D3764" w:rsidP="003D3764">
            <w:pPr>
              <w:pStyle w:val="4"/>
              <w:rPr>
                <w:rFonts w:eastAsia="ＭＳ 明朝"/>
              </w:rPr>
            </w:pPr>
            <w:bookmarkStart w:id="14" w:name="_Toc60776825"/>
            <w:bookmarkStart w:id="15" w:name="_Toc139045086"/>
            <w:r w:rsidRPr="00C0503E">
              <w:t>5.3.10.3</w:t>
            </w:r>
            <w:r w:rsidRPr="00C0503E">
              <w:tab/>
              <w:t>Detection of radio link failure</w:t>
            </w:r>
            <w:bookmarkEnd w:id="14"/>
            <w:bookmarkEnd w:id="15"/>
          </w:p>
          <w:p w14:paraId="09418C14" w14:textId="77777777" w:rsidR="003D3764" w:rsidRPr="00C0503E" w:rsidRDefault="003D3764" w:rsidP="003D3764">
            <w:pPr>
              <w:rPr>
                <w:rFonts w:eastAsia="ＭＳ 明朝"/>
              </w:rPr>
            </w:pPr>
            <w:r w:rsidRPr="00C0503E">
              <w:t>The UE shall:</w:t>
            </w:r>
          </w:p>
          <w:p w14:paraId="32A78CF2" w14:textId="77777777" w:rsidR="003D3764" w:rsidRPr="00C0503E" w:rsidRDefault="003D3764" w:rsidP="003D3764">
            <w:pPr>
              <w:pStyle w:val="B1"/>
            </w:pPr>
            <w:r w:rsidRPr="00C0503E">
              <w:t>1&gt;</w:t>
            </w:r>
            <w:r w:rsidRPr="00C0503E">
              <w:tab/>
              <w:t xml:space="preserve">if any DAPS bearer is configured and </w:t>
            </w:r>
            <w:proofErr w:type="spellStart"/>
            <w:r w:rsidRPr="00C0503E">
              <w:t>T304</w:t>
            </w:r>
            <w:proofErr w:type="spellEnd"/>
            <w:r w:rsidRPr="00C0503E">
              <w:t xml:space="preserve"> is running:</w:t>
            </w:r>
          </w:p>
          <w:p w14:paraId="06809EFA" w14:textId="04B5EA7C" w:rsidR="003D3764" w:rsidRPr="00C0503E" w:rsidRDefault="003D3764" w:rsidP="003D3764">
            <w:pPr>
              <w:pStyle w:val="B2"/>
            </w:pPr>
            <w:r w:rsidRPr="00C0503E">
              <w:t>2&gt;</w:t>
            </w:r>
            <w:r w:rsidRPr="00C0503E">
              <w:tab/>
            </w:r>
            <w:r>
              <w:t>..</w:t>
            </w:r>
            <w:r w:rsidRPr="00C0503E">
              <w:t>.</w:t>
            </w:r>
          </w:p>
          <w:p w14:paraId="0F5F8369" w14:textId="77777777" w:rsidR="003D3764" w:rsidRPr="00C0503E" w:rsidRDefault="003D3764" w:rsidP="003D3764">
            <w:pPr>
              <w:pStyle w:val="B1"/>
            </w:pPr>
            <w:r w:rsidRPr="00C0503E">
              <w:t>1&gt;</w:t>
            </w:r>
            <w:r w:rsidRPr="00C0503E">
              <w:tab/>
              <w:t>e</w:t>
            </w:r>
            <w:r w:rsidRPr="00C0503E">
              <w:rPr>
                <w:rFonts w:eastAsia="ＭＳ 明朝"/>
              </w:rPr>
              <w:t>lse:</w:t>
            </w:r>
          </w:p>
          <w:p w14:paraId="13248A36" w14:textId="3B3F807C" w:rsidR="003D3764" w:rsidRPr="00C0503E" w:rsidRDefault="003D3764" w:rsidP="003D3764">
            <w:pPr>
              <w:pStyle w:val="B2"/>
            </w:pPr>
            <w:r w:rsidRPr="00C0503E">
              <w:t>2&gt;</w:t>
            </w:r>
            <w:r w:rsidRPr="00C0503E">
              <w:tab/>
            </w:r>
            <w:r>
              <w:t>…</w:t>
            </w:r>
          </w:p>
          <w:p w14:paraId="7BD6FD47" w14:textId="77777777" w:rsidR="003D3764" w:rsidRPr="00C0503E" w:rsidRDefault="003D3764" w:rsidP="003D3764">
            <w:pPr>
              <w:pStyle w:val="B2"/>
            </w:pPr>
            <w:r w:rsidRPr="00C0503E">
              <w:t>2&gt;</w:t>
            </w:r>
            <w:r w:rsidRPr="00C0503E">
              <w:tab/>
            </w:r>
            <w:r w:rsidRPr="003D3764">
              <w:rPr>
                <w:highlight w:val="yellow"/>
              </w:rPr>
              <w:t xml:space="preserve">upon random access problem indication from MCG MAC while neither </w:t>
            </w:r>
            <w:proofErr w:type="spellStart"/>
            <w:r w:rsidRPr="003D3764">
              <w:rPr>
                <w:highlight w:val="yellow"/>
              </w:rPr>
              <w:t>T300</w:t>
            </w:r>
            <w:proofErr w:type="spellEnd"/>
            <w:r w:rsidRPr="003D3764">
              <w:rPr>
                <w:highlight w:val="yellow"/>
              </w:rPr>
              <w:t xml:space="preserve">, </w:t>
            </w:r>
            <w:proofErr w:type="spellStart"/>
            <w:r w:rsidRPr="003D3764">
              <w:rPr>
                <w:highlight w:val="yellow"/>
              </w:rPr>
              <w:t>T301</w:t>
            </w:r>
            <w:proofErr w:type="spellEnd"/>
            <w:r w:rsidRPr="003D3764">
              <w:rPr>
                <w:highlight w:val="yellow"/>
              </w:rPr>
              <w:t xml:space="preserve">, </w:t>
            </w:r>
            <w:proofErr w:type="spellStart"/>
            <w:r w:rsidRPr="003D3764">
              <w:rPr>
                <w:highlight w:val="yellow"/>
              </w:rPr>
              <w:t>T304</w:t>
            </w:r>
            <w:proofErr w:type="spellEnd"/>
            <w:r w:rsidRPr="003D3764">
              <w:rPr>
                <w:highlight w:val="yellow"/>
              </w:rPr>
              <w:t xml:space="preserve">, </w:t>
            </w:r>
            <w:proofErr w:type="spellStart"/>
            <w:r w:rsidRPr="003D3764">
              <w:rPr>
                <w:highlight w:val="yellow"/>
              </w:rPr>
              <w:t>T311</w:t>
            </w:r>
            <w:proofErr w:type="spellEnd"/>
            <w:r w:rsidRPr="003D3764">
              <w:rPr>
                <w:highlight w:val="yellow"/>
              </w:rPr>
              <w:t xml:space="preserve"> nor </w:t>
            </w:r>
            <w:proofErr w:type="spellStart"/>
            <w:r w:rsidRPr="003D3764">
              <w:rPr>
                <w:highlight w:val="yellow"/>
              </w:rPr>
              <w:t>T319</w:t>
            </w:r>
            <w:proofErr w:type="spellEnd"/>
            <w:r w:rsidRPr="003D3764">
              <w:rPr>
                <w:highlight w:val="yellow"/>
              </w:rPr>
              <w:t xml:space="preserve"> are running and </w:t>
            </w:r>
            <w:proofErr w:type="spellStart"/>
            <w:r w:rsidRPr="003D3764">
              <w:rPr>
                <w:highlight w:val="yellow"/>
              </w:rPr>
              <w:t>SDT</w:t>
            </w:r>
            <w:proofErr w:type="spellEnd"/>
            <w:r w:rsidRPr="003D3764">
              <w:rPr>
                <w:highlight w:val="yellow"/>
              </w:rPr>
              <w:t xml:space="preserve"> procedure is not ongoing;</w:t>
            </w:r>
            <w:r w:rsidRPr="00C0503E">
              <w:t xml:space="preserve"> or</w:t>
            </w:r>
          </w:p>
          <w:p w14:paraId="3C3A252C" w14:textId="68A313ED" w:rsidR="003D3764" w:rsidRPr="00C0503E" w:rsidRDefault="003D3764" w:rsidP="003D3764">
            <w:pPr>
              <w:pStyle w:val="B2"/>
            </w:pPr>
            <w:r w:rsidRPr="00C0503E">
              <w:t>2&gt;</w:t>
            </w:r>
            <w:r w:rsidRPr="00C0503E">
              <w:tab/>
            </w:r>
            <w:r>
              <w:t>…</w:t>
            </w:r>
          </w:p>
          <w:p w14:paraId="1DB0EE24" w14:textId="77777777" w:rsidR="003D3764" w:rsidRPr="00C0503E" w:rsidRDefault="003D3764" w:rsidP="003D3764">
            <w:pPr>
              <w:pStyle w:val="B3"/>
            </w:pPr>
            <w:r w:rsidRPr="00C0503E">
              <w:t>3&gt;</w:t>
            </w:r>
            <w:r w:rsidRPr="00C0503E">
              <w:tab/>
              <w:t xml:space="preserve">if the indication is from MCG RLC and CA duplication is configured and activated for MCG, and for the corresponding logical channel </w:t>
            </w:r>
            <w:proofErr w:type="spellStart"/>
            <w:r w:rsidRPr="00C0503E">
              <w:rPr>
                <w:i/>
              </w:rPr>
              <w:t>allowedServingCells</w:t>
            </w:r>
            <w:proofErr w:type="spellEnd"/>
            <w:r w:rsidRPr="00C0503E">
              <w:t xml:space="preserve"> only includes SCell(s):</w:t>
            </w:r>
          </w:p>
          <w:p w14:paraId="27AC96CC" w14:textId="39F616D7" w:rsidR="003D3764" w:rsidRPr="00C0503E" w:rsidRDefault="003D3764" w:rsidP="003D3764">
            <w:pPr>
              <w:pStyle w:val="B4"/>
            </w:pPr>
            <w:r w:rsidRPr="00C0503E">
              <w:t>4&gt;</w:t>
            </w:r>
            <w:r w:rsidRPr="00C0503E">
              <w:tab/>
            </w:r>
            <w:r>
              <w:t>..</w:t>
            </w:r>
            <w:r w:rsidRPr="00C0503E">
              <w:t>.</w:t>
            </w:r>
          </w:p>
          <w:p w14:paraId="2321E109" w14:textId="77777777" w:rsidR="003D3764" w:rsidRPr="00C0503E" w:rsidRDefault="003D3764" w:rsidP="003D3764">
            <w:pPr>
              <w:pStyle w:val="B3"/>
            </w:pPr>
            <w:r w:rsidRPr="00C0503E">
              <w:t>3&gt;</w:t>
            </w:r>
            <w:r w:rsidRPr="00C0503E">
              <w:tab/>
              <w:t>else:</w:t>
            </w:r>
          </w:p>
          <w:p w14:paraId="65C2D056" w14:textId="77777777" w:rsidR="003D3764" w:rsidRPr="00C0503E" w:rsidRDefault="003D3764" w:rsidP="003D3764">
            <w:pPr>
              <w:pStyle w:val="B4"/>
            </w:pPr>
            <w:r w:rsidRPr="00C0503E">
              <w:t>4&gt;</w:t>
            </w:r>
            <w:r w:rsidRPr="00C0503E">
              <w:tab/>
            </w:r>
            <w:r w:rsidRPr="003D3764">
              <w:rPr>
                <w:highlight w:val="yellow"/>
              </w:rPr>
              <w:t xml:space="preserve">consider radio link failure to be detected for the MCG, </w:t>
            </w:r>
            <w:proofErr w:type="gramStart"/>
            <w:r w:rsidRPr="003D3764">
              <w:rPr>
                <w:highlight w:val="yellow"/>
              </w:rPr>
              <w:t>i.e.</w:t>
            </w:r>
            <w:proofErr w:type="gramEnd"/>
            <w:r w:rsidRPr="003D3764">
              <w:rPr>
                <w:highlight w:val="yellow"/>
              </w:rPr>
              <w:t xml:space="preserve"> MCG </w:t>
            </w:r>
            <w:proofErr w:type="spellStart"/>
            <w:r w:rsidRPr="003D3764">
              <w:rPr>
                <w:highlight w:val="yellow"/>
              </w:rPr>
              <w:t>RLF</w:t>
            </w:r>
            <w:proofErr w:type="spellEnd"/>
            <w:r w:rsidRPr="003D3764">
              <w:rPr>
                <w:highlight w:val="yellow"/>
              </w:rPr>
              <w:t>;</w:t>
            </w:r>
          </w:p>
          <w:p w14:paraId="4D56C58C" w14:textId="5D1242C4" w:rsidR="003D3764" w:rsidRDefault="003D3764" w:rsidP="003D3764">
            <w:pPr>
              <w:pStyle w:val="B4"/>
            </w:pPr>
            <w:r w:rsidRPr="00C0503E">
              <w:t>4&gt;</w:t>
            </w:r>
            <w:r w:rsidRPr="00C0503E">
              <w:tab/>
            </w:r>
            <w:r>
              <w:t>…</w:t>
            </w:r>
          </w:p>
        </w:tc>
      </w:tr>
    </w:tbl>
    <w:p w14:paraId="7D56286B" w14:textId="77777777" w:rsidR="000C5F2B" w:rsidRDefault="000C5F2B" w:rsidP="00D40466"/>
    <w:p w14:paraId="5C0D8E4A" w14:textId="7A0C0AAB" w:rsidR="006A0574" w:rsidRDefault="006A0574" w:rsidP="00D40466">
      <w:r>
        <w:rPr>
          <w:rFonts w:hint="eastAsia"/>
        </w:rPr>
        <w:t>I</w:t>
      </w:r>
      <w:r>
        <w:t xml:space="preserve">f </w:t>
      </w:r>
      <w:proofErr w:type="spellStart"/>
      <w:r>
        <w:t>RLF</w:t>
      </w:r>
      <w:proofErr w:type="spellEnd"/>
      <w:r>
        <w:t xml:space="preserve"> is triggered, in most cases (in other words, except </w:t>
      </w:r>
      <w:proofErr w:type="spellStart"/>
      <w:r w:rsidR="006771FF">
        <w:t>RLF</w:t>
      </w:r>
      <w:proofErr w:type="spellEnd"/>
      <w:r w:rsidR="006771FF">
        <w:t xml:space="preserve"> in the source cell during </w:t>
      </w:r>
      <w:r>
        <w:t>DAPS handover and CHO)</w:t>
      </w:r>
      <w:r w:rsidR="006771FF">
        <w:t>, UE initiates RRC re-establishment.</w:t>
      </w:r>
      <w:r w:rsidR="003D3764">
        <w:t xml:space="preserve"> Following</w:t>
      </w:r>
      <w:r w:rsidR="00293C48">
        <w:t>s</w:t>
      </w:r>
      <w:r w:rsidR="003D3764">
        <w:t xml:space="preserve"> </w:t>
      </w:r>
      <w:r w:rsidR="00293C48">
        <w:t>are</w:t>
      </w:r>
      <w:r w:rsidR="003D3764">
        <w:t xml:space="preserve"> </w:t>
      </w:r>
      <w:r w:rsidR="00293C48">
        <w:t>TS 38.300 descriptions.</w:t>
      </w:r>
    </w:p>
    <w:tbl>
      <w:tblPr>
        <w:tblStyle w:val="aa"/>
        <w:tblW w:w="0" w:type="auto"/>
        <w:tblLook w:val="04A0" w:firstRow="1" w:lastRow="0" w:firstColumn="1" w:lastColumn="0" w:noHBand="0" w:noVBand="1"/>
      </w:tblPr>
      <w:tblGrid>
        <w:gridCol w:w="9629"/>
      </w:tblGrid>
      <w:tr w:rsidR="006A0574" w14:paraId="14288970" w14:textId="77777777" w:rsidTr="006A0574">
        <w:tc>
          <w:tcPr>
            <w:tcW w:w="9629" w:type="dxa"/>
          </w:tcPr>
          <w:p w14:paraId="7CA170A5" w14:textId="77777777" w:rsidR="00293C48" w:rsidRPr="00253D75" w:rsidRDefault="00293C48" w:rsidP="00293C48">
            <w:pPr>
              <w:pStyle w:val="3"/>
            </w:pPr>
            <w:r w:rsidRPr="00253D75">
              <w:lastRenderedPageBreak/>
              <w:t>9.2.7</w:t>
            </w:r>
            <w:r w:rsidRPr="00253D75">
              <w:tab/>
              <w:t>Radio Link Failure</w:t>
            </w:r>
          </w:p>
          <w:p w14:paraId="586B778E" w14:textId="77777777" w:rsidR="00293C48" w:rsidRDefault="00293C48" w:rsidP="00293C48">
            <w:r>
              <w:t>…</w:t>
            </w:r>
          </w:p>
          <w:p w14:paraId="40634DD9" w14:textId="77777777" w:rsidR="006A0574" w:rsidRPr="00253D75" w:rsidRDefault="006A0574" w:rsidP="006A0574">
            <w:r w:rsidRPr="00253D75">
              <w:t xml:space="preserve">After </w:t>
            </w:r>
            <w:proofErr w:type="spellStart"/>
            <w:r w:rsidRPr="00253D75">
              <w:t>RLF</w:t>
            </w:r>
            <w:proofErr w:type="spellEnd"/>
            <w:r w:rsidRPr="00253D75">
              <w:t xml:space="preserve"> is declared, the UE:</w:t>
            </w:r>
          </w:p>
          <w:p w14:paraId="3CAE4E01" w14:textId="77777777" w:rsidR="006A0574" w:rsidRPr="00253D75" w:rsidRDefault="006A0574" w:rsidP="006A0574">
            <w:pPr>
              <w:pStyle w:val="B1"/>
            </w:pPr>
            <w:r w:rsidRPr="00253D75">
              <w:t>-</w:t>
            </w:r>
            <w:r w:rsidRPr="00253D75">
              <w:tab/>
              <w:t xml:space="preserve">stays in </w:t>
            </w:r>
            <w:proofErr w:type="spellStart"/>
            <w:r w:rsidRPr="00253D75">
              <w:t>RRC_</w:t>
            </w:r>
            <w:proofErr w:type="gramStart"/>
            <w:r w:rsidRPr="00253D75">
              <w:t>CONNECTED</w:t>
            </w:r>
            <w:proofErr w:type="spellEnd"/>
            <w:r w:rsidRPr="00253D75">
              <w:t>;</w:t>
            </w:r>
            <w:proofErr w:type="gramEnd"/>
          </w:p>
          <w:p w14:paraId="05F363D8" w14:textId="77777777" w:rsidR="006A0574" w:rsidRPr="00253D75" w:rsidRDefault="006A0574" w:rsidP="006A0574">
            <w:pPr>
              <w:pStyle w:val="B1"/>
            </w:pPr>
            <w:r w:rsidRPr="00253D75">
              <w:t>-</w:t>
            </w:r>
            <w:r w:rsidRPr="00253D75">
              <w:tab/>
              <w:t xml:space="preserve">in case of DAPS handover, for </w:t>
            </w:r>
            <w:proofErr w:type="spellStart"/>
            <w:r w:rsidRPr="00253D75">
              <w:t>RLF</w:t>
            </w:r>
            <w:proofErr w:type="spellEnd"/>
            <w:r w:rsidRPr="00253D75">
              <w:t xml:space="preserve"> in the source cell:</w:t>
            </w:r>
          </w:p>
          <w:p w14:paraId="5A85B84F" w14:textId="563D3B74" w:rsidR="006A0574" w:rsidRPr="00253D75" w:rsidRDefault="006A0574" w:rsidP="006A0574">
            <w:pPr>
              <w:pStyle w:val="B2"/>
            </w:pPr>
            <w:r w:rsidRPr="00253D75">
              <w:t>-</w:t>
            </w:r>
            <w:r w:rsidRPr="00253D75">
              <w:tab/>
            </w:r>
            <w:r>
              <w:t>…</w:t>
            </w:r>
          </w:p>
          <w:p w14:paraId="56FC841E" w14:textId="77777777" w:rsidR="006A0574" w:rsidRPr="00253D75" w:rsidRDefault="006A0574" w:rsidP="006A0574">
            <w:pPr>
              <w:pStyle w:val="B1"/>
            </w:pPr>
            <w:r w:rsidRPr="00253D75">
              <w:t>-</w:t>
            </w:r>
            <w:r w:rsidRPr="00253D75">
              <w:tab/>
              <w:t xml:space="preserve">in case of CHO, for </w:t>
            </w:r>
            <w:proofErr w:type="spellStart"/>
            <w:r w:rsidRPr="00253D75">
              <w:t>RLF</w:t>
            </w:r>
            <w:proofErr w:type="spellEnd"/>
            <w:r w:rsidRPr="00253D75">
              <w:t xml:space="preserve"> in the source cell:</w:t>
            </w:r>
          </w:p>
          <w:p w14:paraId="39A53BAD" w14:textId="0F7845E1" w:rsidR="006A0574" w:rsidRPr="00253D75" w:rsidRDefault="006A0574" w:rsidP="006771FF">
            <w:pPr>
              <w:pStyle w:val="B2"/>
            </w:pPr>
            <w:r w:rsidRPr="00253D75">
              <w:t>-</w:t>
            </w:r>
            <w:r w:rsidRPr="00253D75">
              <w:tab/>
            </w:r>
            <w:r w:rsidR="006771FF">
              <w:t>…</w:t>
            </w:r>
          </w:p>
          <w:p w14:paraId="12EF3A56" w14:textId="77777777" w:rsidR="006A0574" w:rsidRPr="00253D75" w:rsidRDefault="006A0574" w:rsidP="006A0574">
            <w:pPr>
              <w:pStyle w:val="B1"/>
            </w:pPr>
            <w:r w:rsidRPr="00253D75">
              <w:t>-</w:t>
            </w:r>
            <w:r w:rsidRPr="00253D75">
              <w:tab/>
              <w:t xml:space="preserve">otherwise, for </w:t>
            </w:r>
            <w:proofErr w:type="spellStart"/>
            <w:r w:rsidRPr="00253D75">
              <w:t>RLF</w:t>
            </w:r>
            <w:proofErr w:type="spellEnd"/>
            <w:r w:rsidRPr="00253D75">
              <w:t xml:space="preserve"> in the serving cell or in case of DAPS handover, for </w:t>
            </w:r>
            <w:proofErr w:type="spellStart"/>
            <w:r w:rsidRPr="00253D75">
              <w:t>RLF</w:t>
            </w:r>
            <w:proofErr w:type="spellEnd"/>
            <w:r w:rsidRPr="00253D75">
              <w:t xml:space="preserve"> in the target cell before releasing the source cell:</w:t>
            </w:r>
          </w:p>
          <w:p w14:paraId="7E9DAA96" w14:textId="77777777" w:rsidR="006A0574" w:rsidRPr="00253D75" w:rsidRDefault="006A0574" w:rsidP="006A0574">
            <w:pPr>
              <w:pStyle w:val="B2"/>
            </w:pPr>
            <w:r w:rsidRPr="006771FF">
              <w:rPr>
                <w:highlight w:val="yellow"/>
              </w:rPr>
              <w:t>-</w:t>
            </w:r>
            <w:r w:rsidRPr="006771FF">
              <w:rPr>
                <w:highlight w:val="yellow"/>
              </w:rPr>
              <w:tab/>
              <w:t xml:space="preserve">selects a suitable cell and then initiates RRC </w:t>
            </w:r>
            <w:proofErr w:type="gramStart"/>
            <w:r w:rsidRPr="006771FF">
              <w:rPr>
                <w:highlight w:val="yellow"/>
              </w:rPr>
              <w:t>re-establishment;</w:t>
            </w:r>
            <w:proofErr w:type="gramEnd"/>
          </w:p>
          <w:p w14:paraId="01A64949" w14:textId="77777777" w:rsidR="006A0574" w:rsidRPr="00253D75" w:rsidRDefault="006A0574" w:rsidP="006A0574">
            <w:pPr>
              <w:pStyle w:val="B2"/>
            </w:pPr>
            <w:r w:rsidRPr="00253D75">
              <w:t>-</w:t>
            </w:r>
            <w:r w:rsidRPr="00253D75">
              <w:tab/>
              <w:t xml:space="preserve">enters RRC_IDLE if a suitable cell was not found within a certain time after </w:t>
            </w:r>
            <w:proofErr w:type="spellStart"/>
            <w:r w:rsidRPr="00253D75">
              <w:t>RLF</w:t>
            </w:r>
            <w:proofErr w:type="spellEnd"/>
            <w:r w:rsidRPr="00253D75">
              <w:t xml:space="preserve"> was declared.</w:t>
            </w:r>
          </w:p>
          <w:p w14:paraId="5F031424" w14:textId="77777777" w:rsidR="006A0574" w:rsidRPr="006A0574" w:rsidRDefault="006A0574" w:rsidP="00D40466">
            <w:pPr>
              <w:rPr>
                <w:lang w:val="en-GB"/>
              </w:rPr>
            </w:pPr>
          </w:p>
        </w:tc>
      </w:tr>
    </w:tbl>
    <w:p w14:paraId="12E9B59C" w14:textId="42F4ED15" w:rsidR="006A0574" w:rsidRPr="006A0574" w:rsidRDefault="006A0574" w:rsidP="00D40466"/>
    <w:p w14:paraId="6CB77E11" w14:textId="54AD8253" w:rsidR="006A0574" w:rsidRDefault="009B2719" w:rsidP="00D40466">
      <w:r>
        <w:t>By the way, in 2-TA scenario, we assume four types of RA procedure, intra-cell CBRA, inter-cell CBRA, intra-cell PDCCH ordered CFRA, and intra-cell CBRA. In our understanding, in all of four types of RAs UEs establish only one TAT of the serving cell. Intra/inter-cell CBRA are for cases where UEs did not maintain any TAT before RA</w:t>
      </w:r>
      <w:r w:rsidR="00AC6916">
        <w:t xml:space="preserve"> procedure starts</w:t>
      </w:r>
      <w:r>
        <w:t xml:space="preserve"> while intra/inter-cell PDCCH ordered CFRA are for cases </w:t>
      </w:r>
      <w:r w:rsidR="00AC6916">
        <w:t>to establish the other TAT when the UE already maintains one of two TATs.</w:t>
      </w:r>
    </w:p>
    <w:p w14:paraId="1F6D94C7" w14:textId="4203B8DC" w:rsidR="00AC6916" w:rsidRDefault="00AC6916" w:rsidP="00D40466">
      <w:r>
        <w:rPr>
          <w:rFonts w:hint="eastAsia"/>
        </w:rPr>
        <w:t>T</w:t>
      </w:r>
      <w:r>
        <w:t xml:space="preserve">hen the problem is, should UE trigger </w:t>
      </w:r>
      <w:r w:rsidR="00705179">
        <w:t>radio link failure</w:t>
      </w:r>
      <w:r>
        <w:t xml:space="preserve"> even when intra/inter-cell PDCCH ordered CFRA is unsuccessful? </w:t>
      </w:r>
      <w:r w:rsidR="00661666">
        <w:t>As mentioned above</w:t>
      </w:r>
      <w:r w:rsidR="00FE52AF">
        <w:rPr>
          <w:rFonts w:hint="eastAsia"/>
        </w:rPr>
        <w:t>,</w:t>
      </w:r>
      <w:r w:rsidR="00661666">
        <w:t xml:space="preserve"> </w:t>
      </w:r>
      <w:r w:rsidR="00705179">
        <w:t>radio link failure</w:t>
      </w:r>
      <w:r w:rsidR="00661666">
        <w:t xml:space="preserve"> results in RRC re-establishment even though the </w:t>
      </w:r>
      <w:r w:rsidR="00FE52AF">
        <w:t xml:space="preserve">other TAT </w:t>
      </w:r>
      <w:r w:rsidR="009F36D5">
        <w:t>may be</w:t>
      </w:r>
      <w:r w:rsidR="00FE52AF">
        <w:t xml:space="preserve"> still valid (i.e., in case of PDCCH ordered CFRA).</w:t>
      </w:r>
      <w:r w:rsidR="008343E7">
        <w:t xml:space="preserve"> We think that behavior is not expected in efficient 2-TA operation.</w:t>
      </w:r>
    </w:p>
    <w:p w14:paraId="25BCD9A5" w14:textId="76463B63" w:rsidR="009B2719" w:rsidRPr="009F36D5" w:rsidRDefault="000C5F2B" w:rsidP="000C5F2B">
      <w:pPr>
        <w:pStyle w:val="ObservationandProposal"/>
      </w:pPr>
      <w:r>
        <w:rPr>
          <w:rFonts w:hint="eastAsia"/>
        </w:rPr>
        <w:t>P</w:t>
      </w:r>
      <w:r>
        <w:t xml:space="preserve">roposal </w:t>
      </w:r>
      <w:r w:rsidR="00081952">
        <w:t>4</w:t>
      </w:r>
      <w:r>
        <w:t>.</w:t>
      </w:r>
      <w:r>
        <w:tab/>
        <w:t xml:space="preserve">RAN2 discuss whether and how to make changes </w:t>
      </w:r>
      <w:r w:rsidR="004F7618">
        <w:t>to avoid initiation of RRC re-establishment when RACH fails while the other TAT is valid.</w:t>
      </w:r>
    </w:p>
    <w:p w14:paraId="0ADCEFA9" w14:textId="16CF89CD" w:rsidR="00D40466" w:rsidRDefault="00D40466" w:rsidP="00D40466"/>
    <w:p w14:paraId="453E2873" w14:textId="4FDE5C3F" w:rsidR="00D40466" w:rsidRDefault="00D40466" w:rsidP="00D40466">
      <w:pPr>
        <w:pStyle w:val="2"/>
        <w:numPr>
          <w:ilvl w:val="1"/>
          <w:numId w:val="2"/>
        </w:numPr>
        <w:rPr>
          <w:rFonts w:cs="Arial"/>
        </w:rPr>
      </w:pPr>
      <w:r>
        <w:rPr>
          <w:rFonts w:cs="Arial"/>
        </w:rPr>
        <w:t>Working assumption</w:t>
      </w:r>
      <w:r w:rsidR="00003C2B">
        <w:rPr>
          <w:rFonts w:cs="Arial"/>
        </w:rPr>
        <w:t>s</w:t>
      </w:r>
    </w:p>
    <w:p w14:paraId="499F81BE" w14:textId="0E9628F5" w:rsidR="00954AAD" w:rsidRDefault="00954AAD" w:rsidP="00954AAD">
      <w:pPr>
        <w:pStyle w:val="2"/>
        <w:numPr>
          <w:ilvl w:val="2"/>
          <w:numId w:val="2"/>
        </w:numPr>
        <w:rPr>
          <w:rFonts w:cs="Arial"/>
        </w:rPr>
      </w:pPr>
      <w:r>
        <w:rPr>
          <w:rFonts w:cs="Arial"/>
        </w:rPr>
        <w:t>2-PTAG model</w:t>
      </w:r>
    </w:p>
    <w:p w14:paraId="32E639A4" w14:textId="5D566B88" w:rsidR="00D40466" w:rsidRDefault="00D51EDB" w:rsidP="00D40466">
      <w:r>
        <w:t xml:space="preserve">RAN2 made a following working assumption, i.e., we assumed </w:t>
      </w:r>
      <w:r w:rsidR="00C85492">
        <w:t>that both of TAGs associated with SpCell are PTAGs.</w:t>
      </w:r>
    </w:p>
    <w:tbl>
      <w:tblPr>
        <w:tblStyle w:val="aa"/>
        <w:tblW w:w="0" w:type="auto"/>
        <w:tblLook w:val="04A0" w:firstRow="1" w:lastRow="0" w:firstColumn="1" w:lastColumn="0" w:noHBand="0" w:noVBand="1"/>
      </w:tblPr>
      <w:tblGrid>
        <w:gridCol w:w="9629"/>
      </w:tblGrid>
      <w:tr w:rsidR="00D51EDB" w14:paraId="77902870" w14:textId="77777777" w:rsidTr="00D51EDB">
        <w:tc>
          <w:tcPr>
            <w:tcW w:w="9629" w:type="dxa"/>
          </w:tcPr>
          <w:p w14:paraId="691A2608" w14:textId="78D27129" w:rsidR="00D51EDB" w:rsidRDefault="00D51EDB" w:rsidP="00D40466">
            <w:r w:rsidRPr="00D51EDB">
              <w:rPr>
                <w:rFonts w:hint="eastAsia"/>
                <w:b/>
                <w:bCs/>
                <w:u w:val="single"/>
              </w:rPr>
              <w:t>R</w:t>
            </w:r>
            <w:r w:rsidRPr="00D51EDB">
              <w:rPr>
                <w:b/>
                <w:bCs/>
                <w:u w:val="single"/>
              </w:rPr>
              <w:t>AN2#123</w:t>
            </w:r>
            <w:r>
              <w:t xml:space="preserve"> </w:t>
            </w:r>
            <w:r w:rsidR="005E0A78">
              <w:t>[1]</w:t>
            </w:r>
          </w:p>
          <w:p w14:paraId="2B31E802" w14:textId="77777777" w:rsidR="00D51EDB" w:rsidRDefault="00D51EDB" w:rsidP="00D51EDB">
            <w:pPr>
              <w:pStyle w:val="Doc-text2"/>
              <w:rPr>
                <w:rFonts w:eastAsia="SimSun"/>
                <w:b/>
                <w:lang w:eastAsia="zh-CN"/>
              </w:rPr>
            </w:pPr>
            <w:r>
              <w:rPr>
                <w:rFonts w:eastAsia="SimSun"/>
                <w:b/>
                <w:lang w:eastAsia="zh-CN"/>
              </w:rPr>
              <w:t>Working assumption:</w:t>
            </w:r>
          </w:p>
          <w:p w14:paraId="349E6C2B" w14:textId="77777777" w:rsidR="00D51EDB" w:rsidRPr="00E8220C" w:rsidRDefault="00D51EDB" w:rsidP="00D51EDB">
            <w:pPr>
              <w:pStyle w:val="Agreement"/>
              <w:rPr>
                <w:highlight w:val="yellow"/>
                <w:lang w:eastAsia="zh-CN"/>
              </w:rPr>
            </w:pPr>
            <w:r w:rsidRPr="00E8220C">
              <w:rPr>
                <w:highlight w:val="yellow"/>
                <w:lang w:eastAsia="zh-CN"/>
              </w:rPr>
              <w:t xml:space="preserve">We will use the 2-PTAG model, i.e., both TAGs of SpCell are PTAGs; </w:t>
            </w:r>
          </w:p>
          <w:p w14:paraId="3CA8867D" w14:textId="77777777" w:rsidR="00D51EDB" w:rsidRDefault="00D51EDB" w:rsidP="00D51EDB">
            <w:pPr>
              <w:pStyle w:val="Agreement"/>
              <w:numPr>
                <w:ilvl w:val="2"/>
                <w:numId w:val="3"/>
              </w:numPr>
              <w:rPr>
                <w:lang w:eastAsia="zh-CN"/>
              </w:rPr>
            </w:pPr>
            <w:r>
              <w:rPr>
                <w:lang w:eastAsia="zh-CN"/>
              </w:rPr>
              <w:t>When the TAT for STAG is expired and the other TAT is running for a serving cell (i.e., SCell), no impact to the TRP with running TAT; 1 and 7 are applied to the TRP with TAT expired, FFS whether 2-6 are applied to the TRP with TAT expired,</w:t>
            </w:r>
          </w:p>
          <w:p w14:paraId="4BAAEE98" w14:textId="75A8717A" w:rsidR="00D51EDB" w:rsidRPr="00D51EDB" w:rsidRDefault="00D51EDB" w:rsidP="00D40466">
            <w:pPr>
              <w:pStyle w:val="Agreement"/>
              <w:numPr>
                <w:ilvl w:val="2"/>
                <w:numId w:val="3"/>
              </w:numPr>
              <w:rPr>
                <w:lang w:eastAsia="zh-CN"/>
              </w:rPr>
            </w:pPr>
            <w:r>
              <w:rPr>
                <w:lang w:eastAsia="zh-CN"/>
              </w:rPr>
              <w:t>when the TAT for PTAG is expired and the other TAT is running for a serving cell (SpCell or SCell), no impact to the TRP with running TAT; 1 and 7 are applied to the TRP with TAT expired, FFS whether 2-6 are applied to the TRP with TAT expired.</w:t>
            </w:r>
          </w:p>
        </w:tc>
      </w:tr>
    </w:tbl>
    <w:p w14:paraId="5A2C5DF0" w14:textId="77777777" w:rsidR="00D51EDB" w:rsidRDefault="00D51EDB" w:rsidP="00D40466"/>
    <w:p w14:paraId="03112184" w14:textId="77777777" w:rsidR="00954AAD" w:rsidRDefault="00954AAD" w:rsidP="00D40466"/>
    <w:p w14:paraId="5646289B" w14:textId="366374A8" w:rsidR="00954AAD" w:rsidRDefault="00954AAD" w:rsidP="00954AAD">
      <w:pPr>
        <w:pStyle w:val="2"/>
        <w:numPr>
          <w:ilvl w:val="2"/>
          <w:numId w:val="2"/>
        </w:numPr>
        <w:rPr>
          <w:rFonts w:cs="Arial"/>
        </w:rPr>
      </w:pPr>
      <w:r>
        <w:rPr>
          <w:rFonts w:cs="Arial"/>
        </w:rPr>
        <w:t xml:space="preserve">Maximum number of TAGs per </w:t>
      </w:r>
      <w:r w:rsidR="004453FB">
        <w:rPr>
          <w:rFonts w:cs="Arial"/>
        </w:rPr>
        <w:t>cell group</w:t>
      </w:r>
    </w:p>
    <w:p w14:paraId="0024CA71" w14:textId="396F67D8" w:rsidR="00954AAD" w:rsidRDefault="004453FB" w:rsidP="00D40466">
      <w:r>
        <w:rPr>
          <w:rFonts w:hint="eastAsia"/>
        </w:rPr>
        <w:t>R</w:t>
      </w:r>
      <w:r>
        <w:t>AN2 asked RAN1 whether to increase the maximum number of TAGs per cell group from current number (up to 4 TAGs), and RAN1 answered that they have not reached consensus on increasing it. The RAN2 made a following working assumption, i.e., there is no need to extend from 4 TAGs.</w:t>
      </w:r>
    </w:p>
    <w:tbl>
      <w:tblPr>
        <w:tblStyle w:val="aa"/>
        <w:tblW w:w="0" w:type="auto"/>
        <w:tblLook w:val="04A0" w:firstRow="1" w:lastRow="0" w:firstColumn="1" w:lastColumn="0" w:noHBand="0" w:noVBand="1"/>
      </w:tblPr>
      <w:tblGrid>
        <w:gridCol w:w="9629"/>
      </w:tblGrid>
      <w:tr w:rsidR="004453FB" w14:paraId="511C6492" w14:textId="77777777" w:rsidTr="004453FB">
        <w:tc>
          <w:tcPr>
            <w:tcW w:w="9629" w:type="dxa"/>
          </w:tcPr>
          <w:p w14:paraId="5FF6BA5D" w14:textId="0198BE97" w:rsidR="004453FB" w:rsidRDefault="004453FB" w:rsidP="004453FB">
            <w:r w:rsidRPr="00D37408">
              <w:rPr>
                <w:b/>
                <w:bCs/>
                <w:u w:val="single"/>
              </w:rPr>
              <w:t xml:space="preserve">Reply </w:t>
            </w:r>
            <w:r w:rsidRPr="00D37408">
              <w:rPr>
                <w:rFonts w:hint="eastAsia"/>
                <w:b/>
                <w:bCs/>
                <w:u w:val="single"/>
              </w:rPr>
              <w:t>L</w:t>
            </w:r>
            <w:r w:rsidRPr="00D37408">
              <w:rPr>
                <w:b/>
                <w:bCs/>
                <w:u w:val="single"/>
              </w:rPr>
              <w:t>S from RAN1</w:t>
            </w:r>
            <w:r>
              <w:t xml:space="preserve"> </w:t>
            </w:r>
            <w:r w:rsidR="005E0A78">
              <w:t>[6]</w:t>
            </w:r>
          </w:p>
          <w:p w14:paraId="174C923F" w14:textId="77777777" w:rsidR="004453FB" w:rsidRDefault="004453FB" w:rsidP="004453FB">
            <w:pPr>
              <w:spacing w:after="120"/>
              <w:rPr>
                <w:rFonts w:cs="Arial"/>
              </w:rPr>
            </w:pPr>
            <w:r w:rsidRPr="00BB06AB">
              <w:rPr>
                <w:rFonts w:cs="Arial"/>
                <w:b/>
                <w:bCs/>
              </w:rPr>
              <w:t>Q1</w:t>
            </w:r>
            <w:r>
              <w:rPr>
                <w:rFonts w:cs="Arial" w:hint="eastAsia"/>
                <w:b/>
                <w:bCs/>
                <w:lang w:eastAsia="zh-CN"/>
              </w:rPr>
              <w:t>b</w:t>
            </w:r>
            <w:r w:rsidRPr="00BB06AB">
              <w:rPr>
                <w:rFonts w:cs="Arial"/>
                <w:b/>
                <w:bCs/>
              </w:rPr>
              <w:t>:</w:t>
            </w:r>
            <w:r w:rsidRPr="00BB06AB">
              <w:rPr>
                <w:rFonts w:cs="Arial"/>
              </w:rPr>
              <w:t xml:space="preserve"> NR currently supports up to 4 TAGs per cell group. Are the 4 TAGs enough or does RAN1 see a need to increase the number of TAGs per cell group?</w:t>
            </w:r>
          </w:p>
          <w:p w14:paraId="5FF18F89" w14:textId="7922C8B6" w:rsidR="004453FB" w:rsidRPr="004453FB" w:rsidRDefault="004453FB" w:rsidP="00D40466">
            <w:pPr>
              <w:rPr>
                <w:rFonts w:cs="Arial"/>
                <w:i/>
                <w:iCs/>
                <w:lang w:eastAsia="x-none"/>
              </w:rPr>
            </w:pPr>
            <w:r>
              <w:rPr>
                <w:rFonts w:cs="Arial"/>
                <w:b/>
                <w:bCs/>
                <w:lang w:eastAsia="zh-CN"/>
              </w:rPr>
              <w:t xml:space="preserve">Answer: </w:t>
            </w:r>
            <w:r>
              <w:rPr>
                <w:rFonts w:cs="Arial" w:hint="eastAsia"/>
                <w:lang w:eastAsia="zh-CN"/>
              </w:rPr>
              <w:t xml:space="preserve"> </w:t>
            </w:r>
            <w:r w:rsidRPr="008966B2">
              <w:rPr>
                <w:rFonts w:cs="Arial"/>
                <w:i/>
                <w:iCs/>
                <w:lang w:eastAsia="x-none"/>
              </w:rPr>
              <w:t>RAN1 has not reached consensus to increase the current number of TAGs per cell group.</w:t>
            </w:r>
          </w:p>
        </w:tc>
      </w:tr>
      <w:tr w:rsidR="004453FB" w14:paraId="03AD0820" w14:textId="77777777" w:rsidTr="004453FB">
        <w:tc>
          <w:tcPr>
            <w:tcW w:w="9629" w:type="dxa"/>
          </w:tcPr>
          <w:p w14:paraId="3943FB9B" w14:textId="52BA745D" w:rsidR="004453FB" w:rsidRDefault="004453FB" w:rsidP="00D40466">
            <w:r w:rsidRPr="004453FB">
              <w:rPr>
                <w:rFonts w:hint="eastAsia"/>
                <w:b/>
                <w:bCs/>
                <w:u w:val="single"/>
              </w:rPr>
              <w:t>R</w:t>
            </w:r>
            <w:r w:rsidRPr="004453FB">
              <w:rPr>
                <w:b/>
                <w:bCs/>
                <w:u w:val="single"/>
              </w:rPr>
              <w:t>AN2#123</w:t>
            </w:r>
            <w:r>
              <w:t xml:space="preserve"> </w:t>
            </w:r>
            <w:r w:rsidR="005E0A78">
              <w:t>[1]</w:t>
            </w:r>
          </w:p>
          <w:p w14:paraId="0BD328BC" w14:textId="77777777" w:rsidR="004453FB" w:rsidRDefault="004453FB" w:rsidP="004453FB">
            <w:pPr>
              <w:pStyle w:val="Agreement"/>
              <w:rPr>
                <w:lang w:eastAsia="zh-CN"/>
              </w:rPr>
            </w:pPr>
            <w:r>
              <w:rPr>
                <w:lang w:eastAsia="zh-CN"/>
              </w:rPr>
              <w:t xml:space="preserve">RAN2 assumes the current 4 TAGs per cell group is sufficient to support Rel-18 mDCI mTRP with 2 </w:t>
            </w:r>
            <w:proofErr w:type="spellStart"/>
            <w:r>
              <w:rPr>
                <w:lang w:eastAsia="zh-CN"/>
              </w:rPr>
              <w:t>TAs.</w:t>
            </w:r>
            <w:proofErr w:type="spellEnd"/>
          </w:p>
          <w:p w14:paraId="3EB6BE3D" w14:textId="56A9558E" w:rsidR="004453FB" w:rsidRPr="004453FB" w:rsidRDefault="004453FB" w:rsidP="00D40466"/>
        </w:tc>
      </w:tr>
    </w:tbl>
    <w:p w14:paraId="02526632" w14:textId="77777777" w:rsidR="00D40466" w:rsidRPr="004453FB" w:rsidRDefault="00D40466" w:rsidP="00D40466"/>
    <w:p w14:paraId="08F7702B" w14:textId="5E1C0343" w:rsidR="00D40466" w:rsidRDefault="00D40466" w:rsidP="00D40466">
      <w:pPr>
        <w:pStyle w:val="2"/>
        <w:numPr>
          <w:ilvl w:val="1"/>
          <w:numId w:val="2"/>
        </w:numPr>
        <w:rPr>
          <w:rFonts w:cs="Arial"/>
        </w:rPr>
      </w:pPr>
      <w:r>
        <w:rPr>
          <w:rFonts w:cs="Arial"/>
        </w:rPr>
        <w:t>Resolved issues</w:t>
      </w:r>
    </w:p>
    <w:p w14:paraId="2896DEB9" w14:textId="548A199C" w:rsidR="00003C2B" w:rsidRDefault="006F4D41" w:rsidP="00003C2B">
      <w:pPr>
        <w:pStyle w:val="2"/>
        <w:numPr>
          <w:ilvl w:val="2"/>
          <w:numId w:val="2"/>
        </w:numPr>
        <w:rPr>
          <w:rFonts w:cs="Arial"/>
        </w:rPr>
      </w:pPr>
      <w:r>
        <w:rPr>
          <w:rFonts w:cs="Arial"/>
        </w:rPr>
        <w:t xml:space="preserve">Per-TRP </w:t>
      </w:r>
      <w:r w:rsidR="00003C2B">
        <w:rPr>
          <w:rFonts w:cs="Arial"/>
        </w:rPr>
        <w:t>UE-initiated RACH procedure</w:t>
      </w:r>
    </w:p>
    <w:p w14:paraId="73B602D0" w14:textId="7E1E97BA" w:rsidR="00003C2B" w:rsidRDefault="00003C2B" w:rsidP="00003C2B">
      <w:r>
        <w:rPr>
          <w:rFonts w:hint="eastAsia"/>
        </w:rPr>
        <w:t>R</w:t>
      </w:r>
      <w:r>
        <w:t xml:space="preserve">AN1 agreed that </w:t>
      </w:r>
      <w:r w:rsidR="006F4D41">
        <w:t>it is up to RAN2 whether to support per-TRP UE-initiated RACH procedure. Then RAN2 concluded not to support it.</w:t>
      </w:r>
    </w:p>
    <w:tbl>
      <w:tblPr>
        <w:tblStyle w:val="aa"/>
        <w:tblW w:w="0" w:type="auto"/>
        <w:tblLook w:val="04A0" w:firstRow="1" w:lastRow="0" w:firstColumn="1" w:lastColumn="0" w:noHBand="0" w:noVBand="1"/>
      </w:tblPr>
      <w:tblGrid>
        <w:gridCol w:w="9629"/>
      </w:tblGrid>
      <w:tr w:rsidR="006F4D41" w14:paraId="16DB94B4" w14:textId="77777777" w:rsidTr="006F4D41">
        <w:tc>
          <w:tcPr>
            <w:tcW w:w="9629" w:type="dxa"/>
          </w:tcPr>
          <w:p w14:paraId="77D56ECE" w14:textId="1E78B91C" w:rsidR="006F4D41" w:rsidRPr="006F4D41" w:rsidRDefault="006F4D41" w:rsidP="00003C2B">
            <w:pPr>
              <w:rPr>
                <w:b/>
                <w:bCs/>
                <w:u w:val="single"/>
              </w:rPr>
            </w:pPr>
            <w:r w:rsidRPr="006F4D41">
              <w:rPr>
                <w:rFonts w:hint="eastAsia"/>
                <w:b/>
                <w:bCs/>
                <w:u w:val="single"/>
              </w:rPr>
              <w:t>R</w:t>
            </w:r>
            <w:r w:rsidRPr="006F4D41">
              <w:rPr>
                <w:b/>
                <w:bCs/>
                <w:u w:val="single"/>
              </w:rPr>
              <w:t>AN1#111</w:t>
            </w:r>
            <w:r w:rsidRPr="006F4D41">
              <w:t xml:space="preserve"> </w:t>
            </w:r>
            <w:r w:rsidR="005E0A78">
              <w:t>[7]</w:t>
            </w:r>
          </w:p>
          <w:p w14:paraId="5208D3D7" w14:textId="77777777" w:rsidR="006F4D41" w:rsidRPr="002E1A37" w:rsidRDefault="006F4D41" w:rsidP="006F4D41">
            <w:pPr>
              <w:jc w:val="both"/>
              <w:rPr>
                <w:rFonts w:ascii="Times New Roman" w:hAnsi="Times New Roman"/>
                <w:u w:val="single"/>
              </w:rPr>
            </w:pPr>
            <w:r w:rsidRPr="002E1A37">
              <w:rPr>
                <w:rFonts w:ascii="Times New Roman" w:hAnsi="Times New Roman"/>
                <w:u w:val="single"/>
              </w:rPr>
              <w:t>Conclusion</w:t>
            </w:r>
          </w:p>
          <w:p w14:paraId="37B3B473" w14:textId="77777777" w:rsidR="006F4D41" w:rsidRPr="002E1A37" w:rsidRDefault="006F4D41" w:rsidP="006F4D41">
            <w:pPr>
              <w:jc w:val="both"/>
              <w:rPr>
                <w:rFonts w:ascii="Times New Roman" w:hAnsi="Times New Roman"/>
              </w:rPr>
            </w:pPr>
            <w:r w:rsidRPr="002E1A37">
              <w:rPr>
                <w:rFonts w:ascii="Times New Roman" w:hAnsi="Times New Roman"/>
              </w:rPr>
              <w:t>For multi-DCI based Multi-TRP operation with two TA enhancement, it is up to RAN2 to decide whether there is a need to enhance CBRA procedure to support per TRP UE-initiated RACH procedure.</w:t>
            </w:r>
          </w:p>
          <w:p w14:paraId="659817F2" w14:textId="29C16BE3" w:rsidR="006F4D41" w:rsidRPr="006F4D41" w:rsidRDefault="006F4D41" w:rsidP="00003C2B">
            <w:pPr>
              <w:numPr>
                <w:ilvl w:val="0"/>
                <w:numId w:val="44"/>
              </w:numPr>
              <w:jc w:val="both"/>
              <w:rPr>
                <w:rFonts w:ascii="Times New Roman" w:hAnsi="Times New Roman"/>
                <w:lang w:eastAsia="x-none"/>
              </w:rPr>
            </w:pPr>
            <w:r w:rsidRPr="002E1A37">
              <w:rPr>
                <w:rFonts w:ascii="Times New Roman" w:hAnsi="Times New Roman"/>
                <w:highlight w:val="green"/>
                <w:lang w:eastAsia="x-none"/>
              </w:rPr>
              <w:t>Agreement</w:t>
            </w:r>
            <w:r w:rsidRPr="002E1A37">
              <w:rPr>
                <w:rFonts w:ascii="Times New Roman" w:hAnsi="Times New Roman"/>
                <w:lang w:eastAsia="x-none"/>
              </w:rPr>
              <w:t>: Send LS to RAN2 regarding the conclusion.</w:t>
            </w:r>
          </w:p>
        </w:tc>
      </w:tr>
      <w:tr w:rsidR="006F4D41" w14:paraId="59E422A0" w14:textId="77777777" w:rsidTr="006F4D41">
        <w:tc>
          <w:tcPr>
            <w:tcW w:w="9629" w:type="dxa"/>
          </w:tcPr>
          <w:p w14:paraId="1E2ECD65" w14:textId="1BAE9631" w:rsidR="006F4D41" w:rsidRDefault="006F4D41" w:rsidP="00003C2B">
            <w:r w:rsidRPr="006F4D41">
              <w:rPr>
                <w:rFonts w:hint="eastAsia"/>
                <w:b/>
                <w:bCs/>
                <w:u w:val="single"/>
              </w:rPr>
              <w:t>R</w:t>
            </w:r>
            <w:r w:rsidRPr="006F4D41">
              <w:rPr>
                <w:b/>
                <w:bCs/>
                <w:u w:val="single"/>
              </w:rPr>
              <w:t>AN2#121bis-e</w:t>
            </w:r>
            <w:r>
              <w:t xml:space="preserve"> </w:t>
            </w:r>
            <w:r w:rsidR="005E0A78">
              <w:t>[8]</w:t>
            </w:r>
          </w:p>
          <w:p w14:paraId="00E4858D" w14:textId="3CA8DFA9" w:rsidR="006F4D41" w:rsidRPr="006F4D41" w:rsidRDefault="006F4D41" w:rsidP="00003C2B">
            <w:pPr>
              <w:pStyle w:val="Agreement"/>
              <w:rPr>
                <w:lang w:eastAsia="zh-CN"/>
              </w:rPr>
            </w:pPr>
            <w:r>
              <w:rPr>
                <w:lang w:eastAsia="zh-CN"/>
              </w:rPr>
              <w:t>From RAN2 perspective, per TRP UE-initiated RACH procedure is not supported.</w:t>
            </w:r>
          </w:p>
        </w:tc>
      </w:tr>
    </w:tbl>
    <w:p w14:paraId="45246AB7" w14:textId="77777777" w:rsidR="00003C2B" w:rsidRDefault="00003C2B" w:rsidP="00003C2B"/>
    <w:p w14:paraId="5C5280C4" w14:textId="573C5081" w:rsidR="00003C2B" w:rsidRDefault="00003C2B" w:rsidP="00003C2B">
      <w:pPr>
        <w:pStyle w:val="2"/>
        <w:numPr>
          <w:ilvl w:val="2"/>
          <w:numId w:val="2"/>
        </w:numPr>
        <w:rPr>
          <w:rFonts w:cs="Arial"/>
        </w:rPr>
      </w:pPr>
      <w:r>
        <w:rPr>
          <w:rFonts w:cs="Arial" w:hint="eastAsia"/>
        </w:rPr>
        <w:t>T</w:t>
      </w:r>
      <w:r>
        <w:rPr>
          <w:rFonts w:cs="Arial"/>
        </w:rPr>
        <w:t>AG grouping rule</w:t>
      </w:r>
    </w:p>
    <w:p w14:paraId="7AD00E94" w14:textId="74556600" w:rsidR="00003C2B" w:rsidRDefault="00080CCA" w:rsidP="00003C2B">
      <w:r>
        <w:rPr>
          <w:rFonts w:hint="eastAsia"/>
        </w:rPr>
        <w:t>R</w:t>
      </w:r>
      <w:r>
        <w:t>AN2 asked RAN1 whether there is any restriction on association of TAT to TRPs</w:t>
      </w:r>
      <w:r w:rsidR="00D37408">
        <w:t xml:space="preserve"> via LS, and then RAN1 answered that they had not agreed such restriction. RAN2 concluded that we do not assume such restrictions unless RAN1 change their thoughts.</w:t>
      </w:r>
    </w:p>
    <w:tbl>
      <w:tblPr>
        <w:tblStyle w:val="aa"/>
        <w:tblW w:w="0" w:type="auto"/>
        <w:tblLook w:val="04A0" w:firstRow="1" w:lastRow="0" w:firstColumn="1" w:lastColumn="0" w:noHBand="0" w:noVBand="1"/>
      </w:tblPr>
      <w:tblGrid>
        <w:gridCol w:w="9629"/>
      </w:tblGrid>
      <w:tr w:rsidR="00D37408" w14:paraId="4C3992A2" w14:textId="77777777" w:rsidTr="00D37408">
        <w:tc>
          <w:tcPr>
            <w:tcW w:w="9629" w:type="dxa"/>
          </w:tcPr>
          <w:p w14:paraId="278A0079" w14:textId="7B91CC72" w:rsidR="00D37408" w:rsidRDefault="00D37408" w:rsidP="00003C2B">
            <w:r w:rsidRPr="00D37408">
              <w:rPr>
                <w:b/>
                <w:bCs/>
                <w:u w:val="single"/>
              </w:rPr>
              <w:t xml:space="preserve">Reply </w:t>
            </w:r>
            <w:r w:rsidRPr="00D37408">
              <w:rPr>
                <w:rFonts w:hint="eastAsia"/>
                <w:b/>
                <w:bCs/>
                <w:u w:val="single"/>
              </w:rPr>
              <w:t>L</w:t>
            </w:r>
            <w:r w:rsidRPr="00D37408">
              <w:rPr>
                <w:b/>
                <w:bCs/>
                <w:u w:val="single"/>
              </w:rPr>
              <w:t>S from RAN1</w:t>
            </w:r>
            <w:r>
              <w:t xml:space="preserve"> </w:t>
            </w:r>
            <w:r w:rsidR="005E0A78">
              <w:t>[6]</w:t>
            </w:r>
          </w:p>
          <w:p w14:paraId="736391E3" w14:textId="77777777" w:rsidR="00D37408" w:rsidRPr="00CC4EFD" w:rsidRDefault="00D37408" w:rsidP="00D37408">
            <w:pPr>
              <w:spacing w:after="120"/>
              <w:rPr>
                <w:rFonts w:cs="Arial"/>
                <w:b/>
                <w:bCs/>
              </w:rPr>
            </w:pPr>
            <w:r w:rsidRPr="00CC4EFD">
              <w:rPr>
                <w:rFonts w:cs="Arial"/>
                <w:b/>
                <w:bCs/>
              </w:rPr>
              <w:t xml:space="preserve">Question 1 on </w:t>
            </w:r>
            <w:r>
              <w:rPr>
                <w:rFonts w:cs="Arial" w:hint="eastAsia"/>
                <w:b/>
                <w:bCs/>
                <w:lang w:eastAsia="zh-CN"/>
              </w:rPr>
              <w:t xml:space="preserve">TAG </w:t>
            </w:r>
            <w:r w:rsidRPr="00CC4EFD">
              <w:rPr>
                <w:rFonts w:cs="Arial"/>
                <w:b/>
                <w:bCs/>
              </w:rPr>
              <w:t>grouping</w:t>
            </w:r>
          </w:p>
          <w:p w14:paraId="4DE0AB13" w14:textId="77777777" w:rsidR="00D37408" w:rsidRPr="00BB06AB" w:rsidRDefault="00D37408" w:rsidP="00D37408">
            <w:pPr>
              <w:spacing w:after="120"/>
              <w:rPr>
                <w:rFonts w:cs="Arial"/>
                <w:b/>
                <w:bCs/>
              </w:rPr>
            </w:pPr>
            <w:r w:rsidRPr="00BB06AB">
              <w:rPr>
                <w:rFonts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3F0FCA40" w14:textId="77777777" w:rsidR="00D37408" w:rsidRDefault="00D37408" w:rsidP="00D37408">
            <w:pPr>
              <w:spacing w:after="120"/>
              <w:rPr>
                <w:rFonts w:cs="Arial"/>
              </w:rPr>
            </w:pPr>
            <w:proofErr w:type="spellStart"/>
            <w:r w:rsidRPr="00BB06AB">
              <w:rPr>
                <w:rFonts w:cs="Arial"/>
                <w:b/>
                <w:bCs/>
              </w:rPr>
              <w:lastRenderedPageBreak/>
              <w:t>Q1a</w:t>
            </w:r>
            <w:proofErr w:type="spellEnd"/>
            <w:r w:rsidRPr="00BB06AB">
              <w:rPr>
                <w:rFonts w:cs="Arial"/>
                <w:b/>
                <w:bCs/>
              </w:rPr>
              <w:t>:</w:t>
            </w:r>
            <w:r w:rsidRPr="00BB06AB">
              <w:rPr>
                <w:rFonts w:cs="Arial"/>
              </w:rPr>
              <w:t xml:space="preserve"> </w:t>
            </w:r>
            <w:r w:rsidRPr="00BB06AB" w:rsidDel="0017105E">
              <w:rPr>
                <w:rFonts w:cs="Arial"/>
              </w:rPr>
              <w:t xml:space="preserve"> </w:t>
            </w:r>
            <w:r w:rsidRPr="00BB06AB">
              <w:rPr>
                <w:rFonts w:cs="Arial"/>
              </w:rPr>
              <w:t xml:space="preserve"> For the 2TA operation, are there any restrictions </w:t>
            </w:r>
            <w:r w:rsidRPr="00BB06AB">
              <w:rPr>
                <w:rFonts w:cs="Arial"/>
                <w:lang w:eastAsia="zh-CN"/>
              </w:rPr>
              <w:t>on</w:t>
            </w:r>
            <w:r w:rsidRPr="00BB06AB">
              <w:rPr>
                <w:rFonts w:cs="Arial"/>
              </w:rPr>
              <w:t xml:space="preserve"> the association of serving cells and/or TRPs to the TAGs?</w:t>
            </w:r>
          </w:p>
          <w:p w14:paraId="354C53DA" w14:textId="56EE12D8" w:rsidR="00D37408" w:rsidRPr="00D37408" w:rsidRDefault="00D37408" w:rsidP="00003C2B">
            <w:pPr>
              <w:rPr>
                <w:rFonts w:cs="Times"/>
                <w:i/>
                <w:iCs/>
              </w:rPr>
            </w:pPr>
            <w:r>
              <w:rPr>
                <w:rFonts w:cs="Arial"/>
                <w:b/>
                <w:bCs/>
                <w:lang w:eastAsia="zh-CN"/>
              </w:rPr>
              <w:t xml:space="preserve">Answer: </w:t>
            </w:r>
            <w:r>
              <w:rPr>
                <w:rFonts w:cs="Arial" w:hint="eastAsia"/>
                <w:lang w:eastAsia="zh-CN"/>
              </w:rPr>
              <w:t xml:space="preserve"> </w:t>
            </w:r>
            <w:r w:rsidRPr="00704454">
              <w:rPr>
                <w:rFonts w:cs="Arial"/>
                <w:i/>
                <w:iCs/>
              </w:rPr>
              <w:t xml:space="preserve">Apart from the agreements RAN1 has sent in LS R1-2302226 to RAN2 before, RAN1 has not agreed to any further restrictions </w:t>
            </w:r>
            <w:r w:rsidRPr="00704454">
              <w:rPr>
                <w:rFonts w:cs="Arial"/>
                <w:i/>
                <w:iCs/>
                <w:lang w:eastAsia="zh-CN"/>
              </w:rPr>
              <w:t>on</w:t>
            </w:r>
            <w:r w:rsidRPr="00704454">
              <w:rPr>
                <w:rFonts w:cs="Arial"/>
                <w:i/>
                <w:iCs/>
              </w:rPr>
              <w:t xml:space="preserve"> the association of serving cells and/or TRPs to the TAGs at this point. If RAN1 agrees to such restrictions, RAN1 will inform RAN2.</w:t>
            </w:r>
          </w:p>
        </w:tc>
      </w:tr>
      <w:tr w:rsidR="00D37408" w14:paraId="43980C01" w14:textId="77777777" w:rsidTr="00D37408">
        <w:tc>
          <w:tcPr>
            <w:tcW w:w="9629" w:type="dxa"/>
          </w:tcPr>
          <w:p w14:paraId="797EF001" w14:textId="1496D21F" w:rsidR="00D37408" w:rsidRDefault="00D37408" w:rsidP="00003C2B">
            <w:r w:rsidRPr="00D37408">
              <w:rPr>
                <w:rFonts w:hint="eastAsia"/>
                <w:b/>
                <w:bCs/>
                <w:u w:val="single"/>
              </w:rPr>
              <w:lastRenderedPageBreak/>
              <w:t>R</w:t>
            </w:r>
            <w:r w:rsidRPr="00D37408">
              <w:rPr>
                <w:b/>
                <w:bCs/>
                <w:u w:val="single"/>
              </w:rPr>
              <w:t>AN2#123</w:t>
            </w:r>
            <w:r>
              <w:t xml:space="preserve"> </w:t>
            </w:r>
            <w:r w:rsidR="005E0A78">
              <w:t>[1]</w:t>
            </w:r>
          </w:p>
          <w:p w14:paraId="57BB32C8" w14:textId="23D181EE" w:rsidR="00D37408" w:rsidRDefault="00D37408" w:rsidP="00D37408">
            <w:pPr>
              <w:pStyle w:val="Agreement"/>
            </w:pPr>
            <w:r>
              <w:rPr>
                <w:lang w:eastAsia="zh-CN"/>
              </w:rPr>
              <w:t>RAN2 do not assume any restriction on grouping serving cells/TRPs to TAGs unless RAN1 indication comes.</w:t>
            </w:r>
          </w:p>
        </w:tc>
      </w:tr>
    </w:tbl>
    <w:p w14:paraId="7BB3E1BB" w14:textId="3EE7B25A" w:rsidR="00003C2B" w:rsidRDefault="00003C2B" w:rsidP="00003C2B"/>
    <w:p w14:paraId="1D60D2B8" w14:textId="2BF17E1A" w:rsidR="00003C2B" w:rsidRDefault="00003C2B" w:rsidP="00003C2B">
      <w:pPr>
        <w:pStyle w:val="2"/>
        <w:numPr>
          <w:ilvl w:val="2"/>
          <w:numId w:val="2"/>
        </w:numPr>
        <w:rPr>
          <w:rFonts w:cs="Arial"/>
        </w:rPr>
      </w:pPr>
      <w:r>
        <w:rPr>
          <w:rFonts w:cs="Arial" w:hint="eastAsia"/>
        </w:rPr>
        <w:t>B</w:t>
      </w:r>
      <w:r>
        <w:rPr>
          <w:rFonts w:cs="Arial"/>
        </w:rPr>
        <w:t>ehaviors when both of TATs for S</w:t>
      </w:r>
      <w:r w:rsidR="00784ECA">
        <w:rPr>
          <w:rFonts w:cs="Arial"/>
        </w:rPr>
        <w:t>p</w:t>
      </w:r>
      <w:r>
        <w:rPr>
          <w:rFonts w:cs="Arial"/>
        </w:rPr>
        <w:t>Cell expire</w:t>
      </w:r>
    </w:p>
    <w:p w14:paraId="59B2046E" w14:textId="42E7621E" w:rsidR="00003C2B" w:rsidRDefault="00784ECA" w:rsidP="00003C2B">
      <w:r>
        <w:rPr>
          <w:rFonts w:hint="eastAsia"/>
        </w:rPr>
        <w:t>R</w:t>
      </w:r>
      <w:r>
        <w:t xml:space="preserve">AN2 made an agreement that the same procedure as legacy PTAG expiry </w:t>
      </w:r>
      <w:r w:rsidR="009115C6">
        <w:t>is</w:t>
      </w:r>
      <w:r>
        <w:t xml:space="preserve"> conducted when both TATs associated with SpCell (i.e., TATs for both of PTAGs).</w:t>
      </w:r>
    </w:p>
    <w:p w14:paraId="5681CF6A" w14:textId="254F7AAE" w:rsidR="00784ECA" w:rsidRDefault="00784ECA" w:rsidP="00003C2B">
      <w:r w:rsidRPr="00784ECA">
        <w:rPr>
          <w:rFonts w:hint="eastAsia"/>
          <w:i/>
          <w:iCs/>
        </w:rPr>
        <w:t>L</w:t>
      </w:r>
      <w:r w:rsidRPr="00784ECA">
        <w:rPr>
          <w:i/>
          <w:iCs/>
        </w:rPr>
        <w:t>egacy procedures</w:t>
      </w:r>
      <w:r>
        <w:t xml:space="preserve"> means all of following actions.</w:t>
      </w:r>
    </w:p>
    <w:p w14:paraId="33B03F9F" w14:textId="77777777" w:rsidR="00784ECA" w:rsidRDefault="00784ECA" w:rsidP="00784ECA">
      <w:pPr>
        <w:pStyle w:val="Doc-text2"/>
        <w:rPr>
          <w:rFonts w:eastAsia="SimSun"/>
          <w:i/>
          <w:lang w:eastAsia="zh-CN"/>
        </w:rPr>
      </w:pPr>
      <w:r>
        <w:rPr>
          <w:rFonts w:eastAsia="SimSun"/>
          <w:i/>
          <w:lang w:eastAsia="zh-CN"/>
        </w:rPr>
        <w:t>1.</w:t>
      </w:r>
      <w:r>
        <w:rPr>
          <w:rFonts w:eastAsia="SimSun"/>
          <w:i/>
          <w:lang w:eastAsia="zh-CN"/>
        </w:rPr>
        <w:tab/>
        <w:t xml:space="preserve">not perform any uplink transmission except the Random Access Preamble and MSGA </w:t>
      </w:r>
      <w:proofErr w:type="gramStart"/>
      <w:r>
        <w:rPr>
          <w:rFonts w:eastAsia="SimSun"/>
          <w:i/>
          <w:lang w:eastAsia="zh-CN"/>
        </w:rPr>
        <w:t>transmission;</w:t>
      </w:r>
      <w:proofErr w:type="gramEnd"/>
    </w:p>
    <w:p w14:paraId="0B85933A" w14:textId="77777777" w:rsidR="00784ECA" w:rsidRDefault="00784ECA" w:rsidP="00784ECA">
      <w:pPr>
        <w:pStyle w:val="Doc-text2"/>
        <w:rPr>
          <w:rFonts w:eastAsia="SimSun"/>
          <w:i/>
          <w:lang w:eastAsia="zh-CN"/>
        </w:rPr>
      </w:pPr>
      <w:r>
        <w:rPr>
          <w:rFonts w:eastAsia="SimSun"/>
          <w:i/>
          <w:lang w:eastAsia="zh-CN"/>
        </w:rPr>
        <w:t>2.</w:t>
      </w:r>
      <w:r>
        <w:rPr>
          <w:rFonts w:eastAsia="SimSun"/>
          <w:i/>
          <w:lang w:eastAsia="zh-CN"/>
        </w:rPr>
        <w:tab/>
        <w:t xml:space="preserve">flush all HARQ </w:t>
      </w:r>
      <w:proofErr w:type="gramStart"/>
      <w:r>
        <w:rPr>
          <w:rFonts w:eastAsia="SimSun"/>
          <w:i/>
          <w:lang w:eastAsia="zh-CN"/>
        </w:rPr>
        <w:t>buffers;</w:t>
      </w:r>
      <w:proofErr w:type="gramEnd"/>
    </w:p>
    <w:p w14:paraId="1E6DD118" w14:textId="77777777" w:rsidR="00784ECA" w:rsidRDefault="00784ECA" w:rsidP="00784ECA">
      <w:pPr>
        <w:pStyle w:val="Doc-text2"/>
        <w:rPr>
          <w:rFonts w:eastAsia="SimSun"/>
          <w:i/>
          <w:lang w:eastAsia="zh-CN"/>
        </w:rPr>
      </w:pPr>
      <w:r>
        <w:rPr>
          <w:rFonts w:eastAsia="SimSun"/>
          <w:i/>
          <w:lang w:eastAsia="zh-CN"/>
        </w:rPr>
        <w:t>3.</w:t>
      </w:r>
      <w:r>
        <w:rPr>
          <w:rFonts w:eastAsia="SimSun"/>
          <w:i/>
          <w:lang w:eastAsia="zh-CN"/>
        </w:rPr>
        <w:tab/>
        <w:t xml:space="preserve">notify RRC to release PUCCH, if </w:t>
      </w:r>
      <w:proofErr w:type="gramStart"/>
      <w:r>
        <w:rPr>
          <w:rFonts w:eastAsia="SimSun"/>
          <w:i/>
          <w:lang w:eastAsia="zh-CN"/>
        </w:rPr>
        <w:t>configured;</w:t>
      </w:r>
      <w:proofErr w:type="gramEnd"/>
    </w:p>
    <w:p w14:paraId="75FB41F5" w14:textId="77777777" w:rsidR="00784ECA" w:rsidRDefault="00784ECA" w:rsidP="00784ECA">
      <w:pPr>
        <w:pStyle w:val="Doc-text2"/>
        <w:rPr>
          <w:rFonts w:eastAsia="SimSun"/>
          <w:i/>
          <w:lang w:eastAsia="zh-CN"/>
        </w:rPr>
      </w:pPr>
      <w:r>
        <w:rPr>
          <w:rFonts w:eastAsia="SimSun"/>
          <w:i/>
          <w:lang w:eastAsia="zh-CN"/>
        </w:rPr>
        <w:t>4.</w:t>
      </w:r>
      <w:r>
        <w:rPr>
          <w:rFonts w:eastAsia="SimSun"/>
          <w:i/>
          <w:lang w:eastAsia="zh-CN"/>
        </w:rPr>
        <w:tab/>
        <w:t xml:space="preserve">notify RRC to release SRS, if </w:t>
      </w:r>
      <w:proofErr w:type="gramStart"/>
      <w:r>
        <w:rPr>
          <w:rFonts w:eastAsia="SimSun"/>
          <w:i/>
          <w:lang w:eastAsia="zh-CN"/>
        </w:rPr>
        <w:t>configured;</w:t>
      </w:r>
      <w:proofErr w:type="gramEnd"/>
    </w:p>
    <w:p w14:paraId="431E55B4" w14:textId="77777777" w:rsidR="00784ECA" w:rsidRDefault="00784ECA" w:rsidP="00784ECA">
      <w:pPr>
        <w:pStyle w:val="Doc-text2"/>
        <w:rPr>
          <w:rFonts w:eastAsia="SimSun"/>
          <w:i/>
          <w:lang w:eastAsia="zh-CN"/>
        </w:rPr>
      </w:pPr>
      <w:r>
        <w:rPr>
          <w:rFonts w:eastAsia="SimSun"/>
          <w:i/>
          <w:lang w:eastAsia="zh-CN"/>
        </w:rPr>
        <w:t>5.</w:t>
      </w:r>
      <w:r>
        <w:rPr>
          <w:rFonts w:eastAsia="SimSun"/>
          <w:i/>
          <w:lang w:eastAsia="zh-CN"/>
        </w:rPr>
        <w:tab/>
        <w:t xml:space="preserve">clear any configured downlink assignments and configured uplink </w:t>
      </w:r>
      <w:proofErr w:type="gramStart"/>
      <w:r>
        <w:rPr>
          <w:rFonts w:eastAsia="SimSun"/>
          <w:i/>
          <w:lang w:eastAsia="zh-CN"/>
        </w:rPr>
        <w:t>grants;</w:t>
      </w:r>
      <w:proofErr w:type="gramEnd"/>
    </w:p>
    <w:p w14:paraId="7DCAC469" w14:textId="77777777" w:rsidR="00784ECA" w:rsidRDefault="00784ECA" w:rsidP="00784ECA">
      <w:pPr>
        <w:pStyle w:val="Doc-text2"/>
        <w:rPr>
          <w:rFonts w:eastAsia="SimSun"/>
          <w:i/>
          <w:lang w:eastAsia="zh-CN"/>
        </w:rPr>
      </w:pPr>
      <w:r>
        <w:rPr>
          <w:rFonts w:eastAsia="SimSun"/>
          <w:i/>
          <w:lang w:eastAsia="zh-CN"/>
        </w:rPr>
        <w:t>6.</w:t>
      </w:r>
      <w:r>
        <w:rPr>
          <w:rFonts w:eastAsia="SimSun"/>
          <w:i/>
          <w:lang w:eastAsia="zh-CN"/>
        </w:rPr>
        <w:tab/>
        <w:t xml:space="preserve">clear any PUSCH resource for semi-persistent CSI </w:t>
      </w:r>
      <w:proofErr w:type="gramStart"/>
      <w:r>
        <w:rPr>
          <w:rFonts w:eastAsia="SimSun"/>
          <w:i/>
          <w:lang w:eastAsia="zh-CN"/>
        </w:rPr>
        <w:t>reporting;</w:t>
      </w:r>
      <w:proofErr w:type="gramEnd"/>
    </w:p>
    <w:p w14:paraId="66DDF12B" w14:textId="77777777" w:rsidR="00784ECA" w:rsidRDefault="00784ECA" w:rsidP="00784ECA">
      <w:pPr>
        <w:pStyle w:val="Doc-text2"/>
        <w:rPr>
          <w:rFonts w:eastAsia="SimSun"/>
          <w:i/>
          <w:lang w:eastAsia="zh-CN"/>
        </w:rPr>
      </w:pPr>
      <w:r>
        <w:rPr>
          <w:rFonts w:eastAsia="SimSun"/>
          <w:i/>
          <w:lang w:eastAsia="zh-CN"/>
        </w:rPr>
        <w:t>7.</w:t>
      </w:r>
      <w:r>
        <w:rPr>
          <w:rFonts w:eastAsia="SimSun"/>
          <w:i/>
          <w:lang w:eastAsia="zh-CN"/>
        </w:rPr>
        <w:tab/>
        <w:t xml:space="preserve">maintain NTA (defined in TS 38.211 [8]) of this </w:t>
      </w:r>
      <w:proofErr w:type="gramStart"/>
      <w:r>
        <w:rPr>
          <w:rFonts w:eastAsia="SimSun"/>
          <w:i/>
          <w:lang w:eastAsia="zh-CN"/>
        </w:rPr>
        <w:t>TAG;</w:t>
      </w:r>
      <w:proofErr w:type="gramEnd"/>
    </w:p>
    <w:p w14:paraId="6B79F6BB" w14:textId="77777777" w:rsidR="00784ECA" w:rsidRDefault="00784ECA" w:rsidP="00784ECA">
      <w:pPr>
        <w:pStyle w:val="Doc-text2"/>
        <w:rPr>
          <w:rFonts w:eastAsia="SimSun"/>
          <w:i/>
          <w:lang w:eastAsia="zh-CN"/>
        </w:rPr>
      </w:pPr>
      <w:r>
        <w:rPr>
          <w:rFonts w:eastAsia="SimSun"/>
          <w:i/>
          <w:lang w:eastAsia="zh-CN"/>
        </w:rPr>
        <w:t>8.</w:t>
      </w:r>
      <w:r>
        <w:rPr>
          <w:rFonts w:eastAsia="SimSun"/>
          <w:i/>
          <w:lang w:eastAsia="zh-CN"/>
        </w:rPr>
        <w:tab/>
        <w:t>consider all running timeAlignmentTimers as expired.</w:t>
      </w:r>
    </w:p>
    <w:tbl>
      <w:tblPr>
        <w:tblStyle w:val="aa"/>
        <w:tblW w:w="0" w:type="auto"/>
        <w:tblLook w:val="04A0" w:firstRow="1" w:lastRow="0" w:firstColumn="1" w:lastColumn="0" w:noHBand="0" w:noVBand="1"/>
      </w:tblPr>
      <w:tblGrid>
        <w:gridCol w:w="9629"/>
      </w:tblGrid>
      <w:tr w:rsidR="00784ECA" w14:paraId="103C7F60" w14:textId="77777777" w:rsidTr="00784ECA">
        <w:tc>
          <w:tcPr>
            <w:tcW w:w="9629" w:type="dxa"/>
          </w:tcPr>
          <w:p w14:paraId="40018DBB" w14:textId="35489AD7" w:rsidR="00784ECA" w:rsidRDefault="00784ECA" w:rsidP="00003C2B">
            <w:pPr>
              <w:rPr>
                <w:lang w:val="en-GB"/>
              </w:rPr>
            </w:pPr>
            <w:r w:rsidRPr="00784ECA">
              <w:rPr>
                <w:rFonts w:hint="eastAsia"/>
                <w:b/>
                <w:bCs/>
                <w:u w:val="single"/>
                <w:lang w:val="en-GB"/>
              </w:rPr>
              <w:t>R</w:t>
            </w:r>
            <w:r w:rsidRPr="00784ECA">
              <w:rPr>
                <w:b/>
                <w:bCs/>
                <w:u w:val="single"/>
                <w:lang w:val="en-GB"/>
              </w:rPr>
              <w:t>AN2#123</w:t>
            </w:r>
            <w:r>
              <w:rPr>
                <w:lang w:val="en-GB"/>
              </w:rPr>
              <w:t xml:space="preserve"> </w:t>
            </w:r>
            <w:r w:rsidR="005E0A78">
              <w:rPr>
                <w:lang w:val="en-GB"/>
              </w:rPr>
              <w:t>[1]</w:t>
            </w:r>
          </w:p>
          <w:p w14:paraId="4EEDB4C3" w14:textId="564B14C7" w:rsidR="00784ECA" w:rsidRPr="00784ECA" w:rsidRDefault="00784ECA" w:rsidP="00003C2B">
            <w:pPr>
              <w:pStyle w:val="Agreement"/>
              <w:rPr>
                <w:lang w:eastAsia="zh-CN"/>
              </w:rPr>
            </w:pPr>
            <w:r>
              <w:rPr>
                <w:lang w:eastAsia="zh-CN"/>
              </w:rPr>
              <w:t>At least when both TATs for a SpCell are expired, 1-8 are applied to all TRPs of all serving cells.</w:t>
            </w:r>
          </w:p>
        </w:tc>
      </w:tr>
    </w:tbl>
    <w:p w14:paraId="07151BF6" w14:textId="77777777" w:rsidR="00003C2B" w:rsidRDefault="00003C2B" w:rsidP="00003C2B"/>
    <w:p w14:paraId="3AC950AF" w14:textId="6A7F7912" w:rsidR="00003C2B" w:rsidRDefault="00003C2B" w:rsidP="00003C2B">
      <w:pPr>
        <w:pStyle w:val="2"/>
        <w:numPr>
          <w:ilvl w:val="2"/>
          <w:numId w:val="2"/>
        </w:numPr>
        <w:rPr>
          <w:rFonts w:cs="Arial"/>
        </w:rPr>
      </w:pPr>
      <w:r>
        <w:rPr>
          <w:rFonts w:cs="Arial" w:hint="eastAsia"/>
        </w:rPr>
        <w:t>B</w:t>
      </w:r>
      <w:r>
        <w:rPr>
          <w:rFonts w:cs="Arial"/>
        </w:rPr>
        <w:t>ehaviors when both of TATs for SCell expire</w:t>
      </w:r>
    </w:p>
    <w:p w14:paraId="7B607E18" w14:textId="67E78DD2" w:rsidR="009115C6" w:rsidRDefault="009115C6" w:rsidP="009115C6">
      <w:r>
        <w:rPr>
          <w:rFonts w:hint="eastAsia"/>
        </w:rPr>
        <w:t>R</w:t>
      </w:r>
      <w:r>
        <w:t xml:space="preserve">AN2 made an agreement that the same procedure as legacy STAG expiry is conducted when both TATs associated with SCell (and at least one </w:t>
      </w:r>
      <w:r w:rsidR="00A26508">
        <w:t>PTAG of the cell group is still running</w:t>
      </w:r>
      <w:r>
        <w:t>).</w:t>
      </w:r>
    </w:p>
    <w:p w14:paraId="63147A69" w14:textId="6FBC58AC" w:rsidR="00A26508" w:rsidRDefault="00A26508" w:rsidP="00A26508">
      <w:r w:rsidRPr="00784ECA">
        <w:rPr>
          <w:rFonts w:hint="eastAsia"/>
          <w:i/>
          <w:iCs/>
        </w:rPr>
        <w:t>L</w:t>
      </w:r>
      <w:r w:rsidRPr="00784ECA">
        <w:rPr>
          <w:i/>
          <w:iCs/>
        </w:rPr>
        <w:t>egacy procedures</w:t>
      </w:r>
      <w:r>
        <w:t xml:space="preserve"> means 1-7 of following actions.</w:t>
      </w:r>
    </w:p>
    <w:p w14:paraId="23A8FC37" w14:textId="77777777" w:rsidR="00A26508" w:rsidRDefault="00A26508" w:rsidP="00A26508">
      <w:pPr>
        <w:pStyle w:val="Doc-text2"/>
        <w:rPr>
          <w:rFonts w:eastAsia="SimSun"/>
          <w:i/>
          <w:lang w:eastAsia="zh-CN"/>
        </w:rPr>
      </w:pPr>
      <w:r>
        <w:rPr>
          <w:rFonts w:eastAsia="SimSun"/>
          <w:i/>
          <w:lang w:eastAsia="zh-CN"/>
        </w:rPr>
        <w:t>1.</w:t>
      </w:r>
      <w:r>
        <w:rPr>
          <w:rFonts w:eastAsia="SimSun"/>
          <w:i/>
          <w:lang w:eastAsia="zh-CN"/>
        </w:rPr>
        <w:tab/>
        <w:t xml:space="preserve">not perform any uplink transmission except the Random Access Preamble and MSGA </w:t>
      </w:r>
      <w:proofErr w:type="gramStart"/>
      <w:r>
        <w:rPr>
          <w:rFonts w:eastAsia="SimSun"/>
          <w:i/>
          <w:lang w:eastAsia="zh-CN"/>
        </w:rPr>
        <w:t>transmission;</w:t>
      </w:r>
      <w:proofErr w:type="gramEnd"/>
    </w:p>
    <w:p w14:paraId="24E09D4D" w14:textId="77777777" w:rsidR="00A26508" w:rsidRDefault="00A26508" w:rsidP="00A26508">
      <w:pPr>
        <w:pStyle w:val="Doc-text2"/>
        <w:rPr>
          <w:rFonts w:eastAsia="SimSun"/>
          <w:i/>
          <w:lang w:eastAsia="zh-CN"/>
        </w:rPr>
      </w:pPr>
      <w:r>
        <w:rPr>
          <w:rFonts w:eastAsia="SimSun"/>
          <w:i/>
          <w:lang w:eastAsia="zh-CN"/>
        </w:rPr>
        <w:t>2.</w:t>
      </w:r>
      <w:r>
        <w:rPr>
          <w:rFonts w:eastAsia="SimSun"/>
          <w:i/>
          <w:lang w:eastAsia="zh-CN"/>
        </w:rPr>
        <w:tab/>
        <w:t xml:space="preserve">flush all HARQ </w:t>
      </w:r>
      <w:proofErr w:type="gramStart"/>
      <w:r>
        <w:rPr>
          <w:rFonts w:eastAsia="SimSun"/>
          <w:i/>
          <w:lang w:eastAsia="zh-CN"/>
        </w:rPr>
        <w:t>buffers;</w:t>
      </w:r>
      <w:proofErr w:type="gramEnd"/>
    </w:p>
    <w:p w14:paraId="57FF6C36" w14:textId="77777777" w:rsidR="00A26508" w:rsidRDefault="00A26508" w:rsidP="00A26508">
      <w:pPr>
        <w:pStyle w:val="Doc-text2"/>
        <w:rPr>
          <w:rFonts w:eastAsia="SimSun"/>
          <w:i/>
          <w:lang w:eastAsia="zh-CN"/>
        </w:rPr>
      </w:pPr>
      <w:r>
        <w:rPr>
          <w:rFonts w:eastAsia="SimSun"/>
          <w:i/>
          <w:lang w:eastAsia="zh-CN"/>
        </w:rPr>
        <w:t>3.</w:t>
      </w:r>
      <w:r>
        <w:rPr>
          <w:rFonts w:eastAsia="SimSun"/>
          <w:i/>
          <w:lang w:eastAsia="zh-CN"/>
        </w:rPr>
        <w:tab/>
        <w:t xml:space="preserve">notify RRC to release PUCCH, if </w:t>
      </w:r>
      <w:proofErr w:type="gramStart"/>
      <w:r>
        <w:rPr>
          <w:rFonts w:eastAsia="SimSun"/>
          <w:i/>
          <w:lang w:eastAsia="zh-CN"/>
        </w:rPr>
        <w:t>configured;</w:t>
      </w:r>
      <w:proofErr w:type="gramEnd"/>
    </w:p>
    <w:p w14:paraId="7CE73A44" w14:textId="77777777" w:rsidR="00A26508" w:rsidRDefault="00A26508" w:rsidP="00A26508">
      <w:pPr>
        <w:pStyle w:val="Doc-text2"/>
        <w:rPr>
          <w:rFonts w:eastAsia="SimSun"/>
          <w:i/>
          <w:lang w:eastAsia="zh-CN"/>
        </w:rPr>
      </w:pPr>
      <w:r>
        <w:rPr>
          <w:rFonts w:eastAsia="SimSun"/>
          <w:i/>
          <w:lang w:eastAsia="zh-CN"/>
        </w:rPr>
        <w:t>4.</w:t>
      </w:r>
      <w:r>
        <w:rPr>
          <w:rFonts w:eastAsia="SimSun"/>
          <w:i/>
          <w:lang w:eastAsia="zh-CN"/>
        </w:rPr>
        <w:tab/>
        <w:t xml:space="preserve">notify RRC to release SRS, if </w:t>
      </w:r>
      <w:proofErr w:type="gramStart"/>
      <w:r>
        <w:rPr>
          <w:rFonts w:eastAsia="SimSun"/>
          <w:i/>
          <w:lang w:eastAsia="zh-CN"/>
        </w:rPr>
        <w:t>configured;</w:t>
      </w:r>
      <w:proofErr w:type="gramEnd"/>
    </w:p>
    <w:p w14:paraId="4DB33D0F" w14:textId="77777777" w:rsidR="00A26508" w:rsidRDefault="00A26508" w:rsidP="00A26508">
      <w:pPr>
        <w:pStyle w:val="Doc-text2"/>
        <w:rPr>
          <w:rFonts w:eastAsia="SimSun"/>
          <w:i/>
          <w:lang w:eastAsia="zh-CN"/>
        </w:rPr>
      </w:pPr>
      <w:r>
        <w:rPr>
          <w:rFonts w:eastAsia="SimSun"/>
          <w:i/>
          <w:lang w:eastAsia="zh-CN"/>
        </w:rPr>
        <w:t>5.</w:t>
      </w:r>
      <w:r>
        <w:rPr>
          <w:rFonts w:eastAsia="SimSun"/>
          <w:i/>
          <w:lang w:eastAsia="zh-CN"/>
        </w:rPr>
        <w:tab/>
        <w:t xml:space="preserve">clear any configured downlink assignments and configured uplink </w:t>
      </w:r>
      <w:proofErr w:type="gramStart"/>
      <w:r>
        <w:rPr>
          <w:rFonts w:eastAsia="SimSun"/>
          <w:i/>
          <w:lang w:eastAsia="zh-CN"/>
        </w:rPr>
        <w:t>grants;</w:t>
      </w:r>
      <w:proofErr w:type="gramEnd"/>
    </w:p>
    <w:p w14:paraId="703A5A1D" w14:textId="77777777" w:rsidR="00A26508" w:rsidRDefault="00A26508" w:rsidP="00A26508">
      <w:pPr>
        <w:pStyle w:val="Doc-text2"/>
        <w:rPr>
          <w:rFonts w:eastAsia="SimSun"/>
          <w:i/>
          <w:lang w:eastAsia="zh-CN"/>
        </w:rPr>
      </w:pPr>
      <w:r>
        <w:rPr>
          <w:rFonts w:eastAsia="SimSun"/>
          <w:i/>
          <w:lang w:eastAsia="zh-CN"/>
        </w:rPr>
        <w:t>6.</w:t>
      </w:r>
      <w:r>
        <w:rPr>
          <w:rFonts w:eastAsia="SimSun"/>
          <w:i/>
          <w:lang w:eastAsia="zh-CN"/>
        </w:rPr>
        <w:tab/>
        <w:t xml:space="preserve">clear any PUSCH resource for semi-persistent CSI </w:t>
      </w:r>
      <w:proofErr w:type="gramStart"/>
      <w:r>
        <w:rPr>
          <w:rFonts w:eastAsia="SimSun"/>
          <w:i/>
          <w:lang w:eastAsia="zh-CN"/>
        </w:rPr>
        <w:t>reporting;</w:t>
      </w:r>
      <w:proofErr w:type="gramEnd"/>
    </w:p>
    <w:p w14:paraId="099FF96F" w14:textId="77777777" w:rsidR="00A26508" w:rsidRDefault="00A26508" w:rsidP="00A26508">
      <w:pPr>
        <w:pStyle w:val="Doc-text2"/>
        <w:rPr>
          <w:rFonts w:eastAsia="SimSun"/>
          <w:i/>
          <w:lang w:eastAsia="zh-CN"/>
        </w:rPr>
      </w:pPr>
      <w:r>
        <w:rPr>
          <w:rFonts w:eastAsia="SimSun"/>
          <w:i/>
          <w:lang w:eastAsia="zh-CN"/>
        </w:rPr>
        <w:t>7.</w:t>
      </w:r>
      <w:r>
        <w:rPr>
          <w:rFonts w:eastAsia="SimSun"/>
          <w:i/>
          <w:lang w:eastAsia="zh-CN"/>
        </w:rPr>
        <w:tab/>
        <w:t xml:space="preserve">maintain NTA (defined in TS 38.211 [8]) of this </w:t>
      </w:r>
      <w:proofErr w:type="gramStart"/>
      <w:r>
        <w:rPr>
          <w:rFonts w:eastAsia="SimSun"/>
          <w:i/>
          <w:lang w:eastAsia="zh-CN"/>
        </w:rPr>
        <w:t>TAG;</w:t>
      </w:r>
      <w:proofErr w:type="gramEnd"/>
    </w:p>
    <w:p w14:paraId="5930C434" w14:textId="77777777" w:rsidR="00A26508" w:rsidRDefault="00A26508" w:rsidP="00A26508">
      <w:pPr>
        <w:pStyle w:val="Doc-text2"/>
        <w:rPr>
          <w:rFonts w:eastAsia="SimSun"/>
          <w:i/>
          <w:lang w:eastAsia="zh-CN"/>
        </w:rPr>
      </w:pPr>
      <w:r>
        <w:rPr>
          <w:rFonts w:eastAsia="SimSun"/>
          <w:i/>
          <w:lang w:eastAsia="zh-CN"/>
        </w:rPr>
        <w:t>8.</w:t>
      </w:r>
      <w:r>
        <w:rPr>
          <w:rFonts w:eastAsia="SimSun"/>
          <w:i/>
          <w:lang w:eastAsia="zh-CN"/>
        </w:rPr>
        <w:tab/>
        <w:t>consider all running timeAlignmentTimers as expired.</w:t>
      </w:r>
    </w:p>
    <w:tbl>
      <w:tblPr>
        <w:tblStyle w:val="aa"/>
        <w:tblW w:w="0" w:type="auto"/>
        <w:tblLook w:val="04A0" w:firstRow="1" w:lastRow="0" w:firstColumn="1" w:lastColumn="0" w:noHBand="0" w:noVBand="1"/>
      </w:tblPr>
      <w:tblGrid>
        <w:gridCol w:w="9629"/>
      </w:tblGrid>
      <w:tr w:rsidR="00A26508" w14:paraId="0C004314" w14:textId="77777777" w:rsidTr="000A013D">
        <w:tc>
          <w:tcPr>
            <w:tcW w:w="9629" w:type="dxa"/>
          </w:tcPr>
          <w:p w14:paraId="786A55BC" w14:textId="014D66A4" w:rsidR="00A26508" w:rsidRDefault="00A26508" w:rsidP="000A013D">
            <w:pPr>
              <w:rPr>
                <w:lang w:val="en-GB"/>
              </w:rPr>
            </w:pPr>
            <w:r w:rsidRPr="00784ECA">
              <w:rPr>
                <w:rFonts w:hint="eastAsia"/>
                <w:b/>
                <w:bCs/>
                <w:u w:val="single"/>
                <w:lang w:val="en-GB"/>
              </w:rPr>
              <w:t>R</w:t>
            </w:r>
            <w:r w:rsidRPr="00784ECA">
              <w:rPr>
                <w:b/>
                <w:bCs/>
                <w:u w:val="single"/>
                <w:lang w:val="en-GB"/>
              </w:rPr>
              <w:t>AN2#123</w:t>
            </w:r>
            <w:r>
              <w:rPr>
                <w:lang w:val="en-GB"/>
              </w:rPr>
              <w:t xml:space="preserve"> </w:t>
            </w:r>
            <w:r w:rsidR="005E0A78">
              <w:rPr>
                <w:lang w:val="en-GB"/>
              </w:rPr>
              <w:t>[1]</w:t>
            </w:r>
          </w:p>
          <w:p w14:paraId="226807CF" w14:textId="2526C42D" w:rsidR="00A26508" w:rsidRPr="00784ECA" w:rsidRDefault="00A26508" w:rsidP="00A26508">
            <w:pPr>
              <w:pStyle w:val="Agreement"/>
              <w:rPr>
                <w:lang w:eastAsia="zh-CN"/>
              </w:rPr>
            </w:pPr>
            <w:r>
              <w:rPr>
                <w:lang w:eastAsia="zh-CN"/>
              </w:rPr>
              <w:t>At least when both TATs for a SCell are expired (assuming PTAG(s) of the cell group still running), 1-7 are applied to all TRPs associated to the TAG with the expired TAT (including both TRPs of the concerned SCell).</w:t>
            </w:r>
          </w:p>
        </w:tc>
      </w:tr>
    </w:tbl>
    <w:p w14:paraId="7E6D1D66" w14:textId="3B0DC4B2" w:rsidR="00954AAD" w:rsidRDefault="00954AAD" w:rsidP="007E2FC8">
      <w:pPr>
        <w:rPr>
          <w:szCs w:val="22"/>
        </w:rPr>
      </w:pPr>
    </w:p>
    <w:p w14:paraId="19643E3A" w14:textId="5E988D1B" w:rsidR="00954AAD" w:rsidRDefault="00954AAD" w:rsidP="00954AAD">
      <w:pPr>
        <w:pStyle w:val="2"/>
        <w:numPr>
          <w:ilvl w:val="2"/>
          <w:numId w:val="2"/>
        </w:numPr>
        <w:rPr>
          <w:rFonts w:cs="Arial"/>
        </w:rPr>
      </w:pPr>
      <w:r>
        <w:rPr>
          <w:rFonts w:cs="Arial"/>
        </w:rPr>
        <w:lastRenderedPageBreak/>
        <w:t>How to indicate TAG ID in inter-cell PDCCH ordered CFRA</w:t>
      </w:r>
    </w:p>
    <w:p w14:paraId="1A3FB735" w14:textId="7F9EAB5B" w:rsidR="00954AAD" w:rsidRDefault="00844656" w:rsidP="007E2FC8">
      <w:pPr>
        <w:rPr>
          <w:szCs w:val="22"/>
        </w:rPr>
      </w:pPr>
      <w:r>
        <w:rPr>
          <w:rFonts w:hint="eastAsia"/>
          <w:szCs w:val="22"/>
        </w:rPr>
        <w:t>R</w:t>
      </w:r>
      <w:r>
        <w:rPr>
          <w:szCs w:val="22"/>
        </w:rPr>
        <w:t>AN2 made following agreement based on RAN1 conclusion.</w:t>
      </w:r>
    </w:p>
    <w:tbl>
      <w:tblPr>
        <w:tblStyle w:val="aa"/>
        <w:tblW w:w="0" w:type="auto"/>
        <w:tblLook w:val="04A0" w:firstRow="1" w:lastRow="0" w:firstColumn="1" w:lastColumn="0" w:noHBand="0" w:noVBand="1"/>
      </w:tblPr>
      <w:tblGrid>
        <w:gridCol w:w="9629"/>
      </w:tblGrid>
      <w:tr w:rsidR="00844656" w14:paraId="0D03DA0F" w14:textId="77777777" w:rsidTr="00844656">
        <w:tc>
          <w:tcPr>
            <w:tcW w:w="9629" w:type="dxa"/>
          </w:tcPr>
          <w:p w14:paraId="07B0F0DA" w14:textId="447BC8A8" w:rsidR="00844656" w:rsidRDefault="00844656" w:rsidP="007E2FC8">
            <w:pPr>
              <w:rPr>
                <w:szCs w:val="22"/>
              </w:rPr>
            </w:pPr>
            <w:r w:rsidRPr="00844656">
              <w:rPr>
                <w:rFonts w:hint="eastAsia"/>
                <w:b/>
                <w:bCs/>
                <w:szCs w:val="22"/>
                <w:u w:val="single"/>
              </w:rPr>
              <w:t>R</w:t>
            </w:r>
            <w:r w:rsidRPr="00844656">
              <w:rPr>
                <w:b/>
                <w:bCs/>
                <w:szCs w:val="22"/>
                <w:u w:val="single"/>
              </w:rPr>
              <w:t>AN2#123</w:t>
            </w:r>
            <w:r>
              <w:rPr>
                <w:szCs w:val="22"/>
              </w:rPr>
              <w:t xml:space="preserve"> </w:t>
            </w:r>
            <w:r w:rsidR="005E0A78">
              <w:rPr>
                <w:szCs w:val="22"/>
              </w:rPr>
              <w:t>[1]</w:t>
            </w:r>
          </w:p>
          <w:p w14:paraId="10D7D11A" w14:textId="77777777" w:rsidR="00844656" w:rsidRDefault="00844656" w:rsidP="00844656">
            <w:pPr>
              <w:pStyle w:val="Agreement"/>
              <w:rPr>
                <w:lang w:eastAsia="zh-CN"/>
              </w:rPr>
            </w:pPr>
            <w:r>
              <w:rPr>
                <w:lang w:eastAsia="zh-CN"/>
              </w:rPr>
              <w:t xml:space="preserve">For inter-cell PDCCH order CFRA to the additionalPCI, </w:t>
            </w:r>
          </w:p>
          <w:p w14:paraId="5755AE12" w14:textId="37630C9A" w:rsidR="00844656" w:rsidRPr="00844656" w:rsidRDefault="00844656" w:rsidP="007E2FC8">
            <w:pPr>
              <w:pStyle w:val="Agreement"/>
              <w:numPr>
                <w:ilvl w:val="0"/>
                <w:numId w:val="45"/>
              </w:numPr>
              <w:rPr>
                <w:lang w:eastAsia="zh-CN"/>
              </w:rPr>
            </w:pPr>
            <w:r>
              <w:rPr>
                <w:lang w:eastAsia="zh-CN"/>
              </w:rPr>
              <w:t xml:space="preserve">PDCCH order indicates which additionalPCI’s PRACH configuration to be used (according to RAN1 agreement), </w:t>
            </w:r>
          </w:p>
        </w:tc>
      </w:tr>
    </w:tbl>
    <w:p w14:paraId="0520C57D" w14:textId="25DCF05A" w:rsidR="00844656" w:rsidRPr="00844656" w:rsidRDefault="00844656" w:rsidP="007E2FC8">
      <w:pPr>
        <w:rPr>
          <w:szCs w:val="22"/>
        </w:rPr>
      </w:pPr>
      <w:r>
        <w:rPr>
          <w:rFonts w:hint="eastAsia"/>
          <w:szCs w:val="22"/>
        </w:rPr>
        <w:t>T</w:t>
      </w:r>
      <w:r>
        <w:rPr>
          <w:szCs w:val="22"/>
        </w:rPr>
        <w:t xml:space="preserve">hus, the UE can interpret which TAG (for </w:t>
      </w:r>
      <w:proofErr w:type="spellStart"/>
      <w:r>
        <w:rPr>
          <w:szCs w:val="22"/>
        </w:rPr>
        <w:t>TRP#1</w:t>
      </w:r>
      <w:proofErr w:type="spellEnd"/>
      <w:r>
        <w:rPr>
          <w:szCs w:val="22"/>
        </w:rPr>
        <w:t xml:space="preserve"> or </w:t>
      </w:r>
      <w:proofErr w:type="spellStart"/>
      <w:r>
        <w:rPr>
          <w:szCs w:val="22"/>
        </w:rPr>
        <w:t>TRP#2</w:t>
      </w:r>
      <w:proofErr w:type="spellEnd"/>
      <w:r>
        <w:rPr>
          <w:szCs w:val="22"/>
        </w:rPr>
        <w:t>) to update based on the indication in the PDCCH order. This means no additional indication of TAG ID is needed.</w:t>
      </w:r>
    </w:p>
    <w:p w14:paraId="44E8F144" w14:textId="1D6A1D87" w:rsidR="0083168F" w:rsidRDefault="0083168F" w:rsidP="007E2FC8">
      <w:pPr>
        <w:rPr>
          <w:szCs w:val="22"/>
        </w:rPr>
      </w:pPr>
    </w:p>
    <w:p w14:paraId="6C80F6D9" w14:textId="77777777" w:rsidR="004C596B" w:rsidRDefault="004C596B" w:rsidP="004C596B">
      <w:pPr>
        <w:pStyle w:val="2"/>
        <w:numPr>
          <w:ilvl w:val="2"/>
          <w:numId w:val="2"/>
        </w:numPr>
        <w:rPr>
          <w:rFonts w:cs="Arial"/>
        </w:rPr>
      </w:pPr>
      <w:r>
        <w:rPr>
          <w:rFonts w:cs="Arial" w:hint="eastAsia"/>
        </w:rPr>
        <w:t>H</w:t>
      </w:r>
      <w:r>
        <w:rPr>
          <w:rFonts w:cs="Arial"/>
        </w:rPr>
        <w:t>ow to indicate TAG ID in inter-cell CBRA</w:t>
      </w:r>
    </w:p>
    <w:p w14:paraId="0AFB79EC" w14:textId="3ED4C365" w:rsidR="004C596B" w:rsidRDefault="004C596B" w:rsidP="007E2FC8">
      <w:pPr>
        <w:rPr>
          <w:szCs w:val="22"/>
        </w:rPr>
      </w:pPr>
      <w:r>
        <w:rPr>
          <w:szCs w:val="22"/>
        </w:rPr>
        <w:t xml:space="preserve">There is no agreement so far about TAG ID indication for inter-cell CBRA, but considering that in inter-cell case, SSBs are partitioned belonging to two coresetPoolIndex (for serving cell TRP and non-serving cell TRP). Then UE can interpret which TAG (for </w:t>
      </w:r>
      <w:proofErr w:type="spellStart"/>
      <w:r>
        <w:rPr>
          <w:szCs w:val="22"/>
        </w:rPr>
        <w:t>TRP#1</w:t>
      </w:r>
      <w:proofErr w:type="spellEnd"/>
      <w:r>
        <w:rPr>
          <w:szCs w:val="22"/>
        </w:rPr>
        <w:t xml:space="preserve"> or </w:t>
      </w:r>
      <w:proofErr w:type="spellStart"/>
      <w:r>
        <w:rPr>
          <w:szCs w:val="22"/>
        </w:rPr>
        <w:t>TRP#2</w:t>
      </w:r>
      <w:proofErr w:type="spellEnd"/>
      <w:r>
        <w:rPr>
          <w:szCs w:val="22"/>
        </w:rPr>
        <w:t>) to update from the configuration of SSBs</w:t>
      </w:r>
      <w:r w:rsidR="00A77D01">
        <w:rPr>
          <w:szCs w:val="22"/>
        </w:rPr>
        <w:t>, thus no more solution</w:t>
      </w:r>
      <w:r w:rsidR="00DD3914">
        <w:rPr>
          <w:szCs w:val="22"/>
        </w:rPr>
        <w:t xml:space="preserve"> for indicating TAG ID</w:t>
      </w:r>
      <w:r w:rsidR="00A77D01">
        <w:rPr>
          <w:szCs w:val="22"/>
        </w:rPr>
        <w:t xml:space="preserve"> will not be needed</w:t>
      </w:r>
      <w:r>
        <w:rPr>
          <w:szCs w:val="22"/>
        </w:rPr>
        <w:t>.</w:t>
      </w:r>
    </w:p>
    <w:p w14:paraId="5D3E3BE9" w14:textId="77777777" w:rsidR="004C596B" w:rsidRPr="004C596B" w:rsidRDefault="004C596B" w:rsidP="007E2FC8">
      <w:pPr>
        <w:rPr>
          <w:szCs w:val="22"/>
        </w:rPr>
      </w:pPr>
    </w:p>
    <w:p w14:paraId="56E25677" w14:textId="77777777" w:rsidR="007E2FC8" w:rsidRDefault="007E2FC8" w:rsidP="004C596B">
      <w:pPr>
        <w:pStyle w:val="2"/>
        <w:numPr>
          <w:ilvl w:val="0"/>
          <w:numId w:val="2"/>
        </w:numPr>
      </w:pPr>
      <w:r>
        <w:rPr>
          <w:rFonts w:hint="eastAsia"/>
        </w:rPr>
        <w:t>Summary and proposal</w:t>
      </w:r>
    </w:p>
    <w:p w14:paraId="34910B84" w14:textId="77777777" w:rsidR="00081952" w:rsidRDefault="00081952" w:rsidP="00081952">
      <w:pPr>
        <w:pStyle w:val="ObservationandProposal"/>
      </w:pPr>
      <w:r>
        <w:rPr>
          <w:rFonts w:hint="eastAsia"/>
        </w:rPr>
        <w:t>P</w:t>
      </w:r>
      <w:r>
        <w:t>roposal 1.</w:t>
      </w:r>
      <w:r>
        <w:tab/>
        <w:t>When the TAT for STAG is expired and the other TAT is running for a serving cell (i.e., SCell), following behaviors are not applied.</w:t>
      </w:r>
    </w:p>
    <w:p w14:paraId="3B73861E" w14:textId="77777777" w:rsidR="00081952" w:rsidRDefault="00081952" w:rsidP="00081952">
      <w:pPr>
        <w:pStyle w:val="ObservationandProposal"/>
      </w:pPr>
      <w:r>
        <w:t>-</w:t>
      </w:r>
      <w:r>
        <w:tab/>
        <w:t>flush all HARQ buffers;</w:t>
      </w:r>
    </w:p>
    <w:p w14:paraId="59ED0B75" w14:textId="77777777" w:rsidR="00081952" w:rsidRDefault="00081952" w:rsidP="00081952">
      <w:pPr>
        <w:pStyle w:val="ObservationandProposal"/>
      </w:pPr>
      <w:r>
        <w:t>-</w:t>
      </w:r>
      <w:r>
        <w:tab/>
        <w:t>notify RRC to release PUCCH, if configured;</w:t>
      </w:r>
    </w:p>
    <w:p w14:paraId="75DD6A2E" w14:textId="77777777" w:rsidR="00081952" w:rsidRDefault="00081952" w:rsidP="00081952">
      <w:pPr>
        <w:pStyle w:val="ObservationandProposal"/>
      </w:pPr>
      <w:r>
        <w:t>-</w:t>
      </w:r>
      <w:r>
        <w:tab/>
        <w:t>notify RRC to release SRS, if configured;</w:t>
      </w:r>
    </w:p>
    <w:p w14:paraId="4A3F6F61" w14:textId="77777777" w:rsidR="00081952" w:rsidRDefault="00081952" w:rsidP="00081952">
      <w:pPr>
        <w:pStyle w:val="ObservationandProposal"/>
      </w:pPr>
      <w:r>
        <w:t>-</w:t>
      </w:r>
      <w:r>
        <w:tab/>
        <w:t>clear any configured downlink assignments and configured uplink grants;</w:t>
      </w:r>
    </w:p>
    <w:p w14:paraId="7EA0C210" w14:textId="77777777" w:rsidR="00081952" w:rsidRPr="008248FA" w:rsidRDefault="00081952" w:rsidP="00081952">
      <w:pPr>
        <w:pStyle w:val="ObservationandProposal"/>
      </w:pPr>
      <w:r>
        <w:t>-</w:t>
      </w:r>
      <w:r>
        <w:tab/>
        <w:t>clear any PUSCH resource for semi-persistent CSI reporting;</w:t>
      </w:r>
    </w:p>
    <w:p w14:paraId="69442C0D" w14:textId="77777777" w:rsidR="00081952" w:rsidRPr="006E6C9D" w:rsidRDefault="00081952" w:rsidP="00081952">
      <w:pPr>
        <w:pStyle w:val="ObservationandProposal"/>
      </w:pPr>
      <w:r>
        <w:rPr>
          <w:rFonts w:hint="eastAsia"/>
        </w:rPr>
        <w:t>P</w:t>
      </w:r>
      <w:r>
        <w:t>roposal 2.</w:t>
      </w:r>
      <w:r>
        <w:tab/>
        <w:t>When the TAT for PTAG is expired and the other TAT is running for a serving cell (SpCell or SCell) and the other PTAG is running, the same procedure as expiry of one TAT in SCell, i.e., actions in Proposal X, is applied.</w:t>
      </w:r>
    </w:p>
    <w:p w14:paraId="7A340F4E" w14:textId="77777777" w:rsidR="00081952" w:rsidRDefault="00081952" w:rsidP="00081952">
      <w:pPr>
        <w:pStyle w:val="ObservationandProposal"/>
      </w:pPr>
      <w:r>
        <w:rPr>
          <w:rFonts w:hint="eastAsia"/>
        </w:rPr>
        <w:t>P</w:t>
      </w:r>
      <w:r>
        <w:t>roposal 3.</w:t>
      </w:r>
      <w:r>
        <w:tab/>
        <w:t>Send LS to RAN1 to ask following questions.</w:t>
      </w:r>
    </w:p>
    <w:p w14:paraId="3A3C184D" w14:textId="77777777" w:rsidR="00081952" w:rsidRDefault="00081952" w:rsidP="00081952">
      <w:pPr>
        <w:pStyle w:val="ObservationandProposal"/>
      </w:pPr>
      <w:r>
        <w:t>Q1.</w:t>
      </w:r>
      <w:r>
        <w:tab/>
        <w:t>Whether it is correct that “</w:t>
      </w:r>
      <w:r w:rsidRPr="00287A89">
        <w:t>indicate a representation of the TAG ID with 1 bit</w:t>
      </w:r>
      <w:r>
        <w:t xml:space="preserve"> </w:t>
      </w:r>
      <w:r w:rsidRPr="00287A89">
        <w:t>as part of TA command in RAR</w:t>
      </w:r>
      <w:r>
        <w:t>” means to use 1 reserved bit in Timing Advance Command MAC CE.</w:t>
      </w:r>
    </w:p>
    <w:p w14:paraId="2E7D0A48" w14:textId="77777777" w:rsidR="00081952" w:rsidRDefault="00081952" w:rsidP="00081952">
      <w:pPr>
        <w:pStyle w:val="ObservationandProposal"/>
      </w:pPr>
      <w:r>
        <w:t>Q2.</w:t>
      </w:r>
      <w:r>
        <w:tab/>
        <w:t>If answer to Q1 is yes, that is not feasible because of shortage of reserved bit in Timing Advance Command MAC CE. Could you find another solution?</w:t>
      </w:r>
    </w:p>
    <w:p w14:paraId="51A33E22" w14:textId="77777777" w:rsidR="00081952" w:rsidRPr="009F36D5" w:rsidRDefault="00081952" w:rsidP="00081952">
      <w:pPr>
        <w:pStyle w:val="ObservationandProposal"/>
      </w:pPr>
      <w:r>
        <w:rPr>
          <w:rFonts w:hint="eastAsia"/>
        </w:rPr>
        <w:t>P</w:t>
      </w:r>
      <w:r>
        <w:t>roposal 4.</w:t>
      </w:r>
      <w:r>
        <w:tab/>
        <w:t>RAN2 discuss whether and how to make changes to avoid initiation of RRC re-establishment when RACH fails while the other TAT is valid.</w:t>
      </w:r>
    </w:p>
    <w:p w14:paraId="021FD226" w14:textId="77777777" w:rsidR="00C97CFC" w:rsidRPr="00262F8E" w:rsidRDefault="00C97CFC" w:rsidP="007E2FC8">
      <w:pPr>
        <w:rPr>
          <w:szCs w:val="22"/>
        </w:rPr>
      </w:pPr>
    </w:p>
    <w:p w14:paraId="19CDB79A" w14:textId="77777777" w:rsidR="007E2FC8" w:rsidRPr="00863065" w:rsidRDefault="007E2FC8" w:rsidP="004C596B">
      <w:pPr>
        <w:pStyle w:val="2"/>
        <w:numPr>
          <w:ilvl w:val="0"/>
          <w:numId w:val="2"/>
        </w:numPr>
        <w:rPr>
          <w:rFonts w:cs="Arial"/>
        </w:rPr>
      </w:pPr>
      <w:r w:rsidRPr="00863065">
        <w:rPr>
          <w:rFonts w:cs="Arial"/>
        </w:rPr>
        <w:t>Reference</w:t>
      </w:r>
      <w:r>
        <w:rPr>
          <w:rFonts w:cs="Arial" w:hint="eastAsia"/>
        </w:rPr>
        <w:t>s</w:t>
      </w:r>
    </w:p>
    <w:p w14:paraId="026F3D61" w14:textId="7B0F95EC" w:rsidR="00D37408" w:rsidRDefault="005E0A78" w:rsidP="00070705">
      <w:pPr>
        <w:pStyle w:val="Reference"/>
      </w:pPr>
      <w:r>
        <w:rPr>
          <w:rFonts w:hint="eastAsia"/>
        </w:rPr>
        <w:t>[1]</w:t>
      </w:r>
      <w:r w:rsidR="00D37408">
        <w:tab/>
        <w:t>“</w:t>
      </w:r>
      <w:r w:rsidR="00D37408" w:rsidRPr="006F4D41">
        <w:t>Report from NR MIMO evolution session</w:t>
      </w:r>
      <w:r w:rsidR="00D37408">
        <w:t xml:space="preserve">,” </w:t>
      </w:r>
      <w:r w:rsidR="00D37408" w:rsidRPr="006F4D41">
        <w:t>Session Chair (CATT)</w:t>
      </w:r>
      <w:r w:rsidR="00D37408">
        <w:t>, RAN2#123.</w:t>
      </w:r>
    </w:p>
    <w:p w14:paraId="4F49AE7A" w14:textId="2A952286" w:rsidR="000C5F2B" w:rsidRDefault="005E0A78" w:rsidP="00070705">
      <w:pPr>
        <w:pStyle w:val="Reference"/>
      </w:pPr>
      <w:r>
        <w:rPr>
          <w:rFonts w:hint="eastAsia"/>
        </w:rPr>
        <w:lastRenderedPageBreak/>
        <w:t>[2]</w:t>
      </w:r>
      <w:r w:rsidR="000C5F2B">
        <w:tab/>
        <w:t xml:space="preserve">TS 38.331, </w:t>
      </w:r>
      <w:proofErr w:type="spellStart"/>
      <w:r w:rsidR="000C5F2B">
        <w:t>V17.6.0</w:t>
      </w:r>
      <w:proofErr w:type="spellEnd"/>
      <w:r w:rsidR="000C5F2B">
        <w:t>.</w:t>
      </w:r>
    </w:p>
    <w:p w14:paraId="767D52E9" w14:textId="77777777" w:rsidR="005E0A78" w:rsidRDefault="005E0A78" w:rsidP="005E0A78">
      <w:pPr>
        <w:pStyle w:val="Reference"/>
      </w:pPr>
      <w:r>
        <w:rPr>
          <w:rFonts w:hint="eastAsia"/>
        </w:rPr>
        <w:t>[3]</w:t>
      </w:r>
      <w:r>
        <w:tab/>
        <w:t>“RAN1 Chair’s Notes,” RAN1#114.</w:t>
      </w:r>
    </w:p>
    <w:p w14:paraId="40E2B4EC" w14:textId="77777777" w:rsidR="005E0A78" w:rsidRDefault="005E0A78" w:rsidP="005E0A78">
      <w:pPr>
        <w:pStyle w:val="Reference"/>
      </w:pPr>
      <w:r>
        <w:rPr>
          <w:rFonts w:hint="eastAsia"/>
        </w:rPr>
        <w:t>[4]</w:t>
      </w:r>
      <w:r>
        <w:tab/>
        <w:t xml:space="preserve">TS 38.321, </w:t>
      </w:r>
      <w:proofErr w:type="spellStart"/>
      <w:r>
        <w:t>V17.6.0</w:t>
      </w:r>
      <w:proofErr w:type="spellEnd"/>
      <w:r>
        <w:t>.</w:t>
      </w:r>
    </w:p>
    <w:p w14:paraId="54439A60" w14:textId="77777777" w:rsidR="005E0A78" w:rsidRDefault="005E0A78" w:rsidP="005E0A78">
      <w:pPr>
        <w:pStyle w:val="Reference"/>
      </w:pPr>
      <w:r>
        <w:rPr>
          <w:rFonts w:hint="eastAsia"/>
        </w:rPr>
        <w:t>[5]</w:t>
      </w:r>
      <w:r>
        <w:tab/>
        <w:t xml:space="preserve">TS 38.300, </w:t>
      </w:r>
      <w:proofErr w:type="spellStart"/>
      <w:r>
        <w:t>V17.6.0</w:t>
      </w:r>
      <w:proofErr w:type="spellEnd"/>
      <w:r>
        <w:t>.</w:t>
      </w:r>
    </w:p>
    <w:p w14:paraId="6E087916" w14:textId="77777777" w:rsidR="005E0A78" w:rsidRDefault="005E0A78" w:rsidP="005E0A78">
      <w:pPr>
        <w:pStyle w:val="Reference"/>
      </w:pPr>
      <w:r>
        <w:rPr>
          <w:rFonts w:hint="eastAsia"/>
        </w:rPr>
        <w:t>[6]</w:t>
      </w:r>
      <w:r>
        <w:tab/>
      </w:r>
      <w:r w:rsidRPr="00D37408">
        <w:t>R2-2307018</w:t>
      </w:r>
      <w:r>
        <w:t>, “</w:t>
      </w:r>
      <w:r w:rsidRPr="00D37408">
        <w:t>Reply on LS 2TA for multi-DCI multi-TRP</w:t>
      </w:r>
      <w:r>
        <w:t>,” From: RAN1, To: RAN2, RAN2#123.</w:t>
      </w:r>
    </w:p>
    <w:p w14:paraId="740D758C" w14:textId="77777777" w:rsidR="005E0A78" w:rsidRDefault="005E0A78" w:rsidP="005E0A78">
      <w:pPr>
        <w:pStyle w:val="Reference"/>
      </w:pPr>
      <w:r>
        <w:rPr>
          <w:rFonts w:hint="eastAsia"/>
        </w:rPr>
        <w:t>[7]</w:t>
      </w:r>
      <w:r>
        <w:tab/>
        <w:t>“</w:t>
      </w:r>
      <w:r w:rsidRPr="006F4D41">
        <w:t>Final Report of 3GPP TSG RAN WG1 #111</w:t>
      </w:r>
      <w:r>
        <w:t>,” RAN1#111.</w:t>
      </w:r>
    </w:p>
    <w:p w14:paraId="43637C36" w14:textId="77777777" w:rsidR="005E0A78" w:rsidRDefault="005E0A78" w:rsidP="005E0A78">
      <w:pPr>
        <w:pStyle w:val="Reference"/>
      </w:pPr>
      <w:r>
        <w:rPr>
          <w:rFonts w:hint="eastAsia"/>
        </w:rPr>
        <w:t>[8]</w:t>
      </w:r>
      <w:r>
        <w:tab/>
        <w:t>“</w:t>
      </w:r>
      <w:r w:rsidRPr="006F4D41">
        <w:t>Report from NR MIMO evolution session</w:t>
      </w:r>
      <w:r>
        <w:t xml:space="preserve">,” </w:t>
      </w:r>
      <w:r w:rsidRPr="006F4D41">
        <w:t>Session Chair (CATT)</w:t>
      </w:r>
      <w:r>
        <w:t>, RAN2#121bis-e.</w:t>
      </w:r>
    </w:p>
    <w:p w14:paraId="0C8EBBDE" w14:textId="77777777" w:rsidR="00287A89" w:rsidRPr="005E0A78" w:rsidRDefault="00287A89" w:rsidP="00070705">
      <w:pPr>
        <w:pStyle w:val="Reference"/>
      </w:pPr>
    </w:p>
    <w:sectPr w:rsidR="00287A89" w:rsidRPr="005E0A78" w:rsidSect="00070705">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AC2BD" w14:textId="77777777" w:rsidR="0089307E" w:rsidRDefault="0089307E" w:rsidP="007E2FC8">
      <w:pPr>
        <w:spacing w:after="0"/>
      </w:pPr>
      <w:r>
        <w:separator/>
      </w:r>
    </w:p>
    <w:p w14:paraId="3A7DA274" w14:textId="77777777" w:rsidR="0089307E" w:rsidRDefault="0089307E"/>
    <w:p w14:paraId="00CE1529" w14:textId="77777777" w:rsidR="0089307E" w:rsidRDefault="0089307E" w:rsidP="00273403"/>
  </w:endnote>
  <w:endnote w:type="continuationSeparator" w:id="0">
    <w:p w14:paraId="2E1C9127" w14:textId="77777777" w:rsidR="0089307E" w:rsidRDefault="0089307E" w:rsidP="007E2FC8">
      <w:pPr>
        <w:spacing w:after="0"/>
      </w:pPr>
      <w:r>
        <w:continuationSeparator/>
      </w:r>
    </w:p>
    <w:p w14:paraId="18F95AD0" w14:textId="77777777" w:rsidR="0089307E" w:rsidRDefault="0089307E"/>
    <w:p w14:paraId="311DA8A4" w14:textId="77777777" w:rsidR="0089307E" w:rsidRDefault="0089307E"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04392AD0"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E0CA5">
      <w:rPr>
        <w:rStyle w:val="a9"/>
        <w:noProof/>
      </w:rPr>
      <w:t>1</w: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C0C7E" w14:textId="77777777" w:rsidR="0089307E" w:rsidRDefault="0089307E" w:rsidP="007E2FC8">
      <w:pPr>
        <w:spacing w:after="0"/>
      </w:pPr>
      <w:r>
        <w:separator/>
      </w:r>
    </w:p>
    <w:p w14:paraId="1647FFCA" w14:textId="77777777" w:rsidR="0089307E" w:rsidRDefault="0089307E"/>
    <w:p w14:paraId="632C9CD5" w14:textId="77777777" w:rsidR="0089307E" w:rsidRDefault="0089307E" w:rsidP="00273403"/>
  </w:footnote>
  <w:footnote w:type="continuationSeparator" w:id="0">
    <w:p w14:paraId="51A3B930" w14:textId="77777777" w:rsidR="0089307E" w:rsidRDefault="0089307E" w:rsidP="007E2FC8">
      <w:pPr>
        <w:spacing w:after="0"/>
      </w:pPr>
      <w:r>
        <w:continuationSeparator/>
      </w:r>
    </w:p>
    <w:p w14:paraId="11043989" w14:textId="77777777" w:rsidR="0089307E" w:rsidRDefault="0089307E"/>
    <w:p w14:paraId="6A20011A" w14:textId="77777777" w:rsidR="0089307E" w:rsidRDefault="0089307E"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762E7E"/>
    <w:multiLevelType w:val="hybridMultilevel"/>
    <w:tmpl w:val="DC08DABE"/>
    <w:lvl w:ilvl="0" w:tplc="4C06F95C">
      <w:numFmt w:val="bullet"/>
      <w:lvlText w:val="-"/>
      <w:lvlJc w:val="left"/>
      <w:pPr>
        <w:ind w:left="360" w:hanging="360"/>
      </w:pPr>
      <w:rPr>
        <w:rFonts w:ascii="Arial" w:eastAsia="BIZ UDP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0AA0C0D"/>
    <w:multiLevelType w:val="hybridMultilevel"/>
    <w:tmpl w:val="EAAEB44A"/>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21768B1"/>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66942341">
    <w:abstractNumId w:val="38"/>
  </w:num>
  <w:num w:numId="2" w16cid:durableId="1916432099">
    <w:abstractNumId w:val="35"/>
  </w:num>
  <w:num w:numId="3" w16cid:durableId="961111639">
    <w:abstractNumId w:val="37"/>
  </w:num>
  <w:num w:numId="4" w16cid:durableId="1959990848">
    <w:abstractNumId w:val="16"/>
  </w:num>
  <w:num w:numId="5" w16cid:durableId="1172918403">
    <w:abstractNumId w:val="7"/>
  </w:num>
  <w:num w:numId="6" w16cid:durableId="2125952248">
    <w:abstractNumId w:val="6"/>
  </w:num>
  <w:num w:numId="7" w16cid:durableId="616915194">
    <w:abstractNumId w:val="5"/>
  </w:num>
  <w:num w:numId="8" w16cid:durableId="422459615">
    <w:abstractNumId w:val="4"/>
  </w:num>
  <w:num w:numId="9" w16cid:durableId="345980571">
    <w:abstractNumId w:val="3"/>
  </w:num>
  <w:num w:numId="10" w16cid:durableId="16389955">
    <w:abstractNumId w:val="2"/>
  </w:num>
  <w:num w:numId="11" w16cid:durableId="431584938">
    <w:abstractNumId w:val="1"/>
  </w:num>
  <w:num w:numId="12" w16cid:durableId="647437390">
    <w:abstractNumId w:val="13"/>
  </w:num>
  <w:num w:numId="13" w16cid:durableId="614095761">
    <w:abstractNumId w:val="0"/>
  </w:num>
  <w:num w:numId="14" w16cid:durableId="338234449">
    <w:abstractNumId w:val="21"/>
  </w:num>
  <w:num w:numId="15" w16cid:durableId="669454855">
    <w:abstractNumId w:val="30"/>
  </w:num>
  <w:num w:numId="16" w16cid:durableId="1423843259">
    <w:abstractNumId w:val="24"/>
  </w:num>
  <w:num w:numId="17" w16cid:durableId="626844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22578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9609165">
    <w:abstractNumId w:val="31"/>
  </w:num>
  <w:num w:numId="20" w16cid:durableId="234702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1241540">
    <w:abstractNumId w:val="9"/>
  </w:num>
  <w:num w:numId="22" w16cid:durableId="221255707">
    <w:abstractNumId w:val="33"/>
  </w:num>
  <w:num w:numId="23" w16cid:durableId="1740639923">
    <w:abstractNumId w:val="12"/>
  </w:num>
  <w:num w:numId="24" w16cid:durableId="704020342">
    <w:abstractNumId w:val="42"/>
  </w:num>
  <w:num w:numId="25" w16cid:durableId="888801025">
    <w:abstractNumId w:val="15"/>
  </w:num>
  <w:num w:numId="26" w16cid:durableId="1704593125">
    <w:abstractNumId w:val="8"/>
  </w:num>
  <w:num w:numId="27" w16cid:durableId="1096632838">
    <w:abstractNumId w:val="36"/>
  </w:num>
  <w:num w:numId="28" w16cid:durableId="390348333">
    <w:abstractNumId w:val="17"/>
  </w:num>
  <w:num w:numId="29" w16cid:durableId="386420972">
    <w:abstractNumId w:val="22"/>
  </w:num>
  <w:num w:numId="30" w16cid:durableId="671496977">
    <w:abstractNumId w:val="14"/>
  </w:num>
  <w:num w:numId="31" w16cid:durableId="991373995">
    <w:abstractNumId w:val="10"/>
  </w:num>
  <w:num w:numId="32" w16cid:durableId="234894987">
    <w:abstractNumId w:val="23"/>
  </w:num>
  <w:num w:numId="33" w16cid:durableId="647439914">
    <w:abstractNumId w:val="41"/>
  </w:num>
  <w:num w:numId="34" w16cid:durableId="1270434619">
    <w:abstractNumId w:val="19"/>
  </w:num>
  <w:num w:numId="35" w16cid:durableId="1379546837">
    <w:abstractNumId w:val="20"/>
  </w:num>
  <w:num w:numId="36" w16cid:durableId="1237588490">
    <w:abstractNumId w:val="34"/>
  </w:num>
  <w:num w:numId="37" w16cid:durableId="354044693">
    <w:abstractNumId w:val="39"/>
  </w:num>
  <w:num w:numId="38" w16cid:durableId="539634418">
    <w:abstractNumId w:val="18"/>
  </w:num>
  <w:num w:numId="39" w16cid:durableId="1172379459">
    <w:abstractNumId w:val="27"/>
  </w:num>
  <w:num w:numId="40" w16cid:durableId="499664616">
    <w:abstractNumId w:val="32"/>
  </w:num>
  <w:num w:numId="41" w16cid:durableId="2069916372">
    <w:abstractNumId w:val="25"/>
  </w:num>
  <w:num w:numId="42" w16cid:durableId="235285466">
    <w:abstractNumId w:val="28"/>
  </w:num>
  <w:num w:numId="43" w16cid:durableId="1110978137">
    <w:abstractNumId w:val="11"/>
  </w:num>
  <w:num w:numId="44" w16cid:durableId="1456096558">
    <w:abstractNumId w:val="26"/>
  </w:num>
  <w:num w:numId="45" w16cid:durableId="1493716356">
    <w:abstractNumId w:val="40"/>
  </w:num>
  <w:num w:numId="46" w16cid:durableId="1406293125">
    <w:abstractNumId w:val="11"/>
  </w:num>
  <w:num w:numId="47" w16cid:durableId="51669832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3C2B"/>
    <w:rsid w:val="00033ABB"/>
    <w:rsid w:val="00070705"/>
    <w:rsid w:val="00080CCA"/>
    <w:rsid w:val="00081952"/>
    <w:rsid w:val="000B6616"/>
    <w:rsid w:val="000C5F2B"/>
    <w:rsid w:val="001376E5"/>
    <w:rsid w:val="00190679"/>
    <w:rsid w:val="001C2FC1"/>
    <w:rsid w:val="00262F8E"/>
    <w:rsid w:val="00273403"/>
    <w:rsid w:val="00287A89"/>
    <w:rsid w:val="00290B60"/>
    <w:rsid w:val="00293C48"/>
    <w:rsid w:val="002B674A"/>
    <w:rsid w:val="00385B37"/>
    <w:rsid w:val="003965B3"/>
    <w:rsid w:val="003D11ED"/>
    <w:rsid w:val="003D3764"/>
    <w:rsid w:val="0041708A"/>
    <w:rsid w:val="004411BE"/>
    <w:rsid w:val="004414EA"/>
    <w:rsid w:val="004453FB"/>
    <w:rsid w:val="00452602"/>
    <w:rsid w:val="00472DAC"/>
    <w:rsid w:val="00490AA1"/>
    <w:rsid w:val="004A3CEE"/>
    <w:rsid w:val="004C596B"/>
    <w:rsid w:val="004D1B48"/>
    <w:rsid w:val="004E6B03"/>
    <w:rsid w:val="004F6390"/>
    <w:rsid w:val="004F7618"/>
    <w:rsid w:val="00537958"/>
    <w:rsid w:val="00581F51"/>
    <w:rsid w:val="005839E2"/>
    <w:rsid w:val="005857F6"/>
    <w:rsid w:val="005D0C5A"/>
    <w:rsid w:val="005E0A78"/>
    <w:rsid w:val="005F1EB4"/>
    <w:rsid w:val="005F73C8"/>
    <w:rsid w:val="00614D49"/>
    <w:rsid w:val="00646DA4"/>
    <w:rsid w:val="00661666"/>
    <w:rsid w:val="00674355"/>
    <w:rsid w:val="006771FF"/>
    <w:rsid w:val="00694355"/>
    <w:rsid w:val="00696494"/>
    <w:rsid w:val="006A0574"/>
    <w:rsid w:val="006A778B"/>
    <w:rsid w:val="006E6C9D"/>
    <w:rsid w:val="006F4D41"/>
    <w:rsid w:val="00705179"/>
    <w:rsid w:val="00736A88"/>
    <w:rsid w:val="00755BF9"/>
    <w:rsid w:val="00784ECA"/>
    <w:rsid w:val="007E2FC8"/>
    <w:rsid w:val="008248FA"/>
    <w:rsid w:val="0083168F"/>
    <w:rsid w:val="008343E7"/>
    <w:rsid w:val="00840D34"/>
    <w:rsid w:val="00844656"/>
    <w:rsid w:val="0089307E"/>
    <w:rsid w:val="00896DC7"/>
    <w:rsid w:val="008C2D47"/>
    <w:rsid w:val="008E5A66"/>
    <w:rsid w:val="009115C6"/>
    <w:rsid w:val="0092515C"/>
    <w:rsid w:val="00932E9E"/>
    <w:rsid w:val="00954AAD"/>
    <w:rsid w:val="00957BE0"/>
    <w:rsid w:val="0097601A"/>
    <w:rsid w:val="009B2719"/>
    <w:rsid w:val="009D05D5"/>
    <w:rsid w:val="009F36D5"/>
    <w:rsid w:val="00A053F6"/>
    <w:rsid w:val="00A06647"/>
    <w:rsid w:val="00A26508"/>
    <w:rsid w:val="00A32033"/>
    <w:rsid w:val="00A50D67"/>
    <w:rsid w:val="00A77D01"/>
    <w:rsid w:val="00AB422A"/>
    <w:rsid w:val="00AC6916"/>
    <w:rsid w:val="00AF1AB8"/>
    <w:rsid w:val="00B329A1"/>
    <w:rsid w:val="00B3341A"/>
    <w:rsid w:val="00B648A8"/>
    <w:rsid w:val="00BB63FC"/>
    <w:rsid w:val="00BC5C31"/>
    <w:rsid w:val="00BE0CA5"/>
    <w:rsid w:val="00C42ADA"/>
    <w:rsid w:val="00C73824"/>
    <w:rsid w:val="00C85492"/>
    <w:rsid w:val="00C97CFC"/>
    <w:rsid w:val="00CD4CA7"/>
    <w:rsid w:val="00CF6A85"/>
    <w:rsid w:val="00D2178B"/>
    <w:rsid w:val="00D31533"/>
    <w:rsid w:val="00D37408"/>
    <w:rsid w:val="00D40466"/>
    <w:rsid w:val="00D51EDB"/>
    <w:rsid w:val="00D75D2F"/>
    <w:rsid w:val="00D8679B"/>
    <w:rsid w:val="00D94041"/>
    <w:rsid w:val="00DB27F2"/>
    <w:rsid w:val="00DB76B3"/>
    <w:rsid w:val="00DD3914"/>
    <w:rsid w:val="00E2631E"/>
    <w:rsid w:val="00E45154"/>
    <w:rsid w:val="00E8220C"/>
    <w:rsid w:val="00EB07D8"/>
    <w:rsid w:val="00EB1AD1"/>
    <w:rsid w:val="00F2085E"/>
    <w:rsid w:val="00F51448"/>
    <w:rsid w:val="00F560E5"/>
    <w:rsid w:val="00F67194"/>
    <w:rsid w:val="00FD16FA"/>
    <w:rsid w:val="00FE379A"/>
    <w:rsid w:val="00FE52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2"/>
    <w:next w:val="a"/>
    <w:link w:val="30"/>
    <w:qFormat/>
    <w:rsid w:val="00BE0CA5"/>
    <w:pPr>
      <w:spacing w:before="120"/>
      <w:outlineLvl w:val="2"/>
    </w:pPr>
    <w:rPr>
      <w:rFonts w:eastAsiaTheme="minorEastAsia"/>
      <w:sz w:val="28"/>
      <w:lang w:val="en-GB"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E0CA5"/>
    <w:pPr>
      <w:ind w:left="1418" w:hanging="1418"/>
      <w:outlineLvl w:val="3"/>
    </w:pPr>
    <w:rPr>
      <w:sz w:val="24"/>
    </w:rPr>
  </w:style>
  <w:style w:type="paragraph" w:styleId="5">
    <w:name w:val="heading 5"/>
    <w:basedOn w:val="4"/>
    <w:next w:val="a"/>
    <w:link w:val="50"/>
    <w:qFormat/>
    <w:rsid w:val="00BE0CA5"/>
    <w:pPr>
      <w:ind w:left="1701" w:hanging="1701"/>
      <w:outlineLvl w:val="4"/>
    </w:pPr>
    <w:rPr>
      <w:sz w:val="22"/>
    </w:rPr>
  </w:style>
  <w:style w:type="paragraph" w:styleId="6">
    <w:name w:val="heading 6"/>
    <w:basedOn w:val="H6"/>
    <w:next w:val="a"/>
    <w:link w:val="60"/>
    <w:qFormat/>
    <w:rsid w:val="00BE0CA5"/>
    <w:pPr>
      <w:outlineLvl w:val="5"/>
    </w:pPr>
  </w:style>
  <w:style w:type="paragraph" w:styleId="7">
    <w:name w:val="heading 7"/>
    <w:basedOn w:val="H6"/>
    <w:next w:val="a"/>
    <w:link w:val="70"/>
    <w:qFormat/>
    <w:rsid w:val="00BE0CA5"/>
    <w:pPr>
      <w:outlineLvl w:val="6"/>
    </w:pPr>
  </w:style>
  <w:style w:type="paragraph" w:styleId="8">
    <w:name w:val="heading 8"/>
    <w:basedOn w:val="1"/>
    <w:next w:val="a"/>
    <w:link w:val="80"/>
    <w:qFormat/>
    <w:rsid w:val="00BE0CA5"/>
    <w:pPr>
      <w:keepLines/>
      <w:pBdr>
        <w:top w:val="single" w:sz="12" w:space="3" w:color="auto"/>
      </w:pBdr>
      <w:spacing w:before="240"/>
      <w:outlineLvl w:val="7"/>
    </w:pPr>
    <w:rPr>
      <w:rFonts w:ascii="Arial" w:eastAsiaTheme="minorEastAsia" w:hAnsi="Arial" w:cs="Times New Roman"/>
      <w:sz w:val="36"/>
      <w:szCs w:val="20"/>
      <w:lang w:val="en-GB" w:eastAsia="en-US"/>
    </w:rPr>
  </w:style>
  <w:style w:type="paragraph" w:styleId="9">
    <w:name w:val="heading 9"/>
    <w:basedOn w:val="8"/>
    <w:next w:val="a"/>
    <w:link w:val="90"/>
    <w:qFormat/>
    <w:rsid w:val="00BE0C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qFormat/>
    <w:rsid w:val="007E2FC8"/>
  </w:style>
  <w:style w:type="paragraph" w:styleId="a5">
    <w:name w:val="footer"/>
    <w:basedOn w:val="a"/>
    <w:link w:val="a6"/>
    <w:unhideWhenUsed/>
    <w:qFormat/>
    <w:rsid w:val="007E2FC8"/>
    <w:pPr>
      <w:tabs>
        <w:tab w:val="center" w:pos="4252"/>
        <w:tab w:val="right" w:pos="8504"/>
      </w:tabs>
      <w:snapToGrid w:val="0"/>
    </w:pPr>
  </w:style>
  <w:style w:type="character" w:customStyle="1" w:styleId="a6">
    <w:name w:val="フッター (文字)"/>
    <w:basedOn w:val="a0"/>
    <w:link w:val="a5"/>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b/>
      <w:sz w:val="18"/>
    </w:rPr>
  </w:style>
  <w:style w:type="paragraph" w:customStyle="1" w:styleId="TAL">
    <w:name w:val="TAL"/>
    <w:basedOn w:val="a"/>
    <w:link w:val="TALCar"/>
    <w:qFormat/>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rsid w:val="00A06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rsid w:val="00A06647"/>
    <w:pPr>
      <w:spacing w:before="60" w:after="0"/>
      <w:ind w:left="1259" w:hanging="1259"/>
    </w:pPr>
    <w:rPr>
      <w:rFonts w:eastAsia="ＭＳ 明朝" w:cs="Times New Roman"/>
      <w:noProof/>
      <w:sz w:val="20"/>
      <w:szCs w:val="24"/>
      <w:lang w:val="en-GB" w:eastAsia="en-GB"/>
    </w:rPr>
  </w:style>
  <w:style w:type="paragraph" w:customStyle="1" w:styleId="Doc-text2">
    <w:name w:val="Doc-text2"/>
    <w:basedOn w:val="a"/>
    <w:link w:val="Doc-text2Char"/>
    <w:qFormat/>
    <w:rsid w:val="00A06647"/>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A06647"/>
    <w:rPr>
      <w:rFonts w:eastAsia="ＭＳ 明朝" w:cs="Times New Roman"/>
      <w:sz w:val="20"/>
      <w:szCs w:val="24"/>
      <w:lang w:val="en-GB" w:eastAsia="en-GB"/>
    </w:rPr>
  </w:style>
  <w:style w:type="character" w:customStyle="1" w:styleId="Doc-titleChar">
    <w:name w:val="Doc-title Char"/>
    <w:link w:val="Doc-title"/>
    <w:qFormat/>
    <w:rsid w:val="00A06647"/>
    <w:rPr>
      <w:rFonts w:eastAsia="ＭＳ 明朝" w:cs="Times New Roman"/>
      <w:noProof/>
      <w:sz w:val="20"/>
      <w:szCs w:val="24"/>
      <w:lang w:val="en-GB" w:eastAsia="en-GB"/>
    </w:rPr>
  </w:style>
  <w:style w:type="character" w:styleId="ab">
    <w:name w:val="Hyperlink"/>
    <w:qFormat/>
    <w:rsid w:val="00A06647"/>
    <w:rPr>
      <w:color w:val="0000FF"/>
      <w:u w:val="single"/>
    </w:rPr>
  </w:style>
  <w:style w:type="character" w:customStyle="1" w:styleId="30">
    <w:name w:val="見出し 3 (文字)"/>
    <w:basedOn w:val="a0"/>
    <w:link w:val="3"/>
    <w:qFormat/>
    <w:rsid w:val="00BE0CA5"/>
    <w:rPr>
      <w:rFonts w:eastAsiaTheme="minorEastAsia" w:cs="Times New Roman"/>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BE0CA5"/>
    <w:rPr>
      <w:rFonts w:eastAsiaTheme="minorEastAsia" w:cs="Times New Roman"/>
      <w:sz w:val="24"/>
      <w:lang w:val="en-GB" w:eastAsia="en-US"/>
    </w:rPr>
  </w:style>
  <w:style w:type="character" w:customStyle="1" w:styleId="50">
    <w:name w:val="見出し 5 (文字)"/>
    <w:basedOn w:val="a0"/>
    <w:link w:val="5"/>
    <w:qFormat/>
    <w:rsid w:val="00BE0CA5"/>
    <w:rPr>
      <w:rFonts w:eastAsiaTheme="minorEastAsia" w:cs="Times New Roman"/>
      <w:sz w:val="22"/>
      <w:lang w:val="en-GB" w:eastAsia="en-US"/>
    </w:rPr>
  </w:style>
  <w:style w:type="character" w:customStyle="1" w:styleId="60">
    <w:name w:val="見出し 6 (文字)"/>
    <w:basedOn w:val="a0"/>
    <w:link w:val="6"/>
    <w:qFormat/>
    <w:rsid w:val="00BE0CA5"/>
    <w:rPr>
      <w:rFonts w:eastAsiaTheme="minorEastAsia" w:cs="Times New Roman"/>
      <w:sz w:val="20"/>
      <w:lang w:val="en-GB" w:eastAsia="en-US"/>
    </w:rPr>
  </w:style>
  <w:style w:type="character" w:customStyle="1" w:styleId="70">
    <w:name w:val="見出し 7 (文字)"/>
    <w:basedOn w:val="a0"/>
    <w:link w:val="7"/>
    <w:rsid w:val="00BE0CA5"/>
    <w:rPr>
      <w:rFonts w:eastAsiaTheme="minorEastAsia" w:cs="Times New Roman"/>
      <w:sz w:val="20"/>
      <w:lang w:val="en-GB" w:eastAsia="en-US"/>
    </w:rPr>
  </w:style>
  <w:style w:type="character" w:customStyle="1" w:styleId="80">
    <w:name w:val="見出し 8 (文字)"/>
    <w:basedOn w:val="a0"/>
    <w:link w:val="8"/>
    <w:rsid w:val="00BE0CA5"/>
    <w:rPr>
      <w:rFonts w:eastAsiaTheme="minorEastAsia" w:cs="Times New Roman"/>
      <w:sz w:val="36"/>
      <w:lang w:val="en-GB" w:eastAsia="en-US"/>
    </w:rPr>
  </w:style>
  <w:style w:type="character" w:customStyle="1" w:styleId="90">
    <w:name w:val="見出し 9 (文字)"/>
    <w:basedOn w:val="a0"/>
    <w:link w:val="9"/>
    <w:rsid w:val="00BE0CA5"/>
    <w:rPr>
      <w:rFonts w:eastAsiaTheme="minorEastAsia" w:cs="Times New Roman"/>
      <w:sz w:val="36"/>
      <w:lang w:val="en-GB" w:eastAsia="en-US"/>
    </w:rPr>
  </w:style>
  <w:style w:type="paragraph" w:styleId="81">
    <w:name w:val="toc 8"/>
    <w:basedOn w:val="11"/>
    <w:uiPriority w:val="39"/>
    <w:qFormat/>
    <w:rsid w:val="00BE0CA5"/>
    <w:pPr>
      <w:spacing w:before="180"/>
      <w:ind w:left="2693" w:hanging="2693"/>
    </w:pPr>
    <w:rPr>
      <w:b/>
    </w:rPr>
  </w:style>
  <w:style w:type="paragraph" w:styleId="11">
    <w:name w:val="toc 1"/>
    <w:uiPriority w:val="39"/>
    <w:qFormat/>
    <w:rsid w:val="00BE0CA5"/>
    <w:pPr>
      <w:keepNext/>
      <w:keepLines/>
      <w:widowControl w:val="0"/>
      <w:tabs>
        <w:tab w:val="right" w:leader="dot" w:pos="9639"/>
      </w:tabs>
      <w:spacing w:before="120"/>
      <w:ind w:left="567" w:right="425" w:hanging="567"/>
    </w:pPr>
    <w:rPr>
      <w:rFonts w:ascii="Times New Roman" w:eastAsiaTheme="minorEastAsia" w:hAnsi="Times New Roman" w:cs="Times New Roman"/>
      <w:noProof/>
      <w:sz w:val="22"/>
      <w:lang w:val="en-GB" w:eastAsia="en-US"/>
    </w:rPr>
  </w:style>
  <w:style w:type="paragraph" w:customStyle="1" w:styleId="ZT">
    <w:name w:val="ZT"/>
    <w:qFormat/>
    <w:rsid w:val="00BE0CA5"/>
    <w:pPr>
      <w:framePr w:wrap="notBeside" w:hAnchor="margin" w:yAlign="center"/>
      <w:widowControl w:val="0"/>
      <w:spacing w:line="240" w:lineRule="atLeast"/>
      <w:jc w:val="right"/>
    </w:pPr>
    <w:rPr>
      <w:rFonts w:eastAsiaTheme="minorEastAsia" w:cs="Times New Roman"/>
      <w:b/>
      <w:sz w:val="34"/>
      <w:lang w:val="en-GB" w:eastAsia="en-US"/>
    </w:rPr>
  </w:style>
  <w:style w:type="paragraph" w:styleId="51">
    <w:name w:val="toc 5"/>
    <w:basedOn w:val="41"/>
    <w:uiPriority w:val="39"/>
    <w:qFormat/>
    <w:rsid w:val="00BE0CA5"/>
    <w:pPr>
      <w:ind w:left="1701" w:hanging="1701"/>
    </w:pPr>
  </w:style>
  <w:style w:type="paragraph" w:styleId="41">
    <w:name w:val="toc 4"/>
    <w:basedOn w:val="31"/>
    <w:uiPriority w:val="39"/>
    <w:qFormat/>
    <w:rsid w:val="00BE0CA5"/>
    <w:pPr>
      <w:ind w:left="1418" w:hanging="1418"/>
    </w:pPr>
  </w:style>
  <w:style w:type="paragraph" w:styleId="31">
    <w:name w:val="toc 3"/>
    <w:basedOn w:val="21"/>
    <w:uiPriority w:val="39"/>
    <w:qFormat/>
    <w:rsid w:val="00BE0CA5"/>
    <w:pPr>
      <w:ind w:left="1134" w:hanging="1134"/>
    </w:pPr>
  </w:style>
  <w:style w:type="paragraph" w:styleId="21">
    <w:name w:val="toc 2"/>
    <w:basedOn w:val="11"/>
    <w:uiPriority w:val="39"/>
    <w:qFormat/>
    <w:rsid w:val="00BE0CA5"/>
    <w:pPr>
      <w:keepNext w:val="0"/>
      <w:spacing w:before="0"/>
      <w:ind w:left="851" w:hanging="851"/>
    </w:pPr>
    <w:rPr>
      <w:sz w:val="20"/>
    </w:rPr>
  </w:style>
  <w:style w:type="paragraph" w:styleId="22">
    <w:name w:val="index 2"/>
    <w:basedOn w:val="12"/>
    <w:qFormat/>
    <w:rsid w:val="00BE0CA5"/>
    <w:pPr>
      <w:ind w:left="284"/>
    </w:pPr>
  </w:style>
  <w:style w:type="paragraph" w:styleId="12">
    <w:name w:val="index 1"/>
    <w:basedOn w:val="a"/>
    <w:qFormat/>
    <w:rsid w:val="00BE0CA5"/>
    <w:pPr>
      <w:keepLines/>
      <w:spacing w:after="0"/>
    </w:pPr>
    <w:rPr>
      <w:rFonts w:ascii="Times New Roman" w:eastAsiaTheme="minorEastAsia" w:hAnsi="Times New Roman" w:cs="Times New Roman"/>
      <w:sz w:val="20"/>
      <w:lang w:val="en-GB" w:eastAsia="en-US"/>
    </w:rPr>
  </w:style>
  <w:style w:type="paragraph" w:customStyle="1" w:styleId="ZH">
    <w:name w:val="ZH"/>
    <w:qFormat/>
    <w:rsid w:val="00BE0CA5"/>
    <w:pPr>
      <w:framePr w:wrap="notBeside" w:vAnchor="page" w:hAnchor="margin" w:xAlign="center" w:y="6805"/>
      <w:widowControl w:val="0"/>
    </w:pPr>
    <w:rPr>
      <w:rFonts w:eastAsiaTheme="minorEastAsia" w:cs="Times New Roman"/>
      <w:noProof/>
      <w:sz w:val="20"/>
      <w:lang w:val="en-GB" w:eastAsia="en-US"/>
    </w:rPr>
  </w:style>
  <w:style w:type="paragraph" w:customStyle="1" w:styleId="TT">
    <w:name w:val="TT"/>
    <w:basedOn w:val="1"/>
    <w:next w:val="a"/>
    <w:qFormat/>
    <w:rsid w:val="00BE0CA5"/>
    <w:pPr>
      <w:keepLines/>
      <w:pBdr>
        <w:top w:val="single" w:sz="12" w:space="3" w:color="auto"/>
      </w:pBdr>
      <w:spacing w:before="240"/>
      <w:ind w:left="1134" w:hanging="1134"/>
      <w:outlineLvl w:val="9"/>
    </w:pPr>
    <w:rPr>
      <w:rFonts w:ascii="Arial" w:eastAsiaTheme="minorEastAsia" w:hAnsi="Arial" w:cs="Times New Roman"/>
      <w:sz w:val="36"/>
      <w:szCs w:val="20"/>
      <w:lang w:val="en-GB" w:eastAsia="en-US"/>
    </w:rPr>
  </w:style>
  <w:style w:type="paragraph" w:styleId="23">
    <w:name w:val="List Number 2"/>
    <w:basedOn w:val="ac"/>
    <w:qFormat/>
    <w:rsid w:val="00BE0CA5"/>
    <w:pPr>
      <w:ind w:left="851"/>
    </w:pPr>
  </w:style>
  <w:style w:type="character" w:styleId="ad">
    <w:name w:val="footnote reference"/>
    <w:rsid w:val="00BE0CA5"/>
    <w:rPr>
      <w:b/>
      <w:position w:val="6"/>
      <w:sz w:val="16"/>
    </w:rPr>
  </w:style>
  <w:style w:type="paragraph" w:styleId="ae">
    <w:name w:val="footnote text"/>
    <w:basedOn w:val="a"/>
    <w:link w:val="af"/>
    <w:qFormat/>
    <w:rsid w:val="00BE0CA5"/>
    <w:pPr>
      <w:keepLines/>
      <w:spacing w:after="0"/>
      <w:ind w:left="454" w:hanging="454"/>
    </w:pPr>
    <w:rPr>
      <w:rFonts w:ascii="Times New Roman" w:eastAsiaTheme="minorEastAsia" w:hAnsi="Times New Roman" w:cs="Times New Roman"/>
      <w:sz w:val="16"/>
      <w:lang w:val="en-GB" w:eastAsia="en-US"/>
    </w:rPr>
  </w:style>
  <w:style w:type="character" w:customStyle="1" w:styleId="af">
    <w:name w:val="脚注文字列 (文字)"/>
    <w:basedOn w:val="a0"/>
    <w:link w:val="ae"/>
    <w:rsid w:val="00BE0CA5"/>
    <w:rPr>
      <w:rFonts w:ascii="Times New Roman" w:eastAsiaTheme="minorEastAsia" w:hAnsi="Times New Roman" w:cs="Times New Roman"/>
      <w:sz w:val="16"/>
      <w:lang w:val="en-GB" w:eastAsia="en-US"/>
    </w:rPr>
  </w:style>
  <w:style w:type="paragraph" w:customStyle="1" w:styleId="TAC">
    <w:name w:val="TAC"/>
    <w:basedOn w:val="TAL"/>
    <w:link w:val="TACChar"/>
    <w:qFormat/>
    <w:rsid w:val="00BE0CA5"/>
    <w:pPr>
      <w:jc w:val="center"/>
    </w:pPr>
    <w:rPr>
      <w:rFonts w:eastAsiaTheme="minorEastAsia" w:cs="Times New Roman"/>
      <w:lang w:val="en-GB" w:eastAsia="en-US"/>
    </w:rPr>
  </w:style>
  <w:style w:type="paragraph" w:customStyle="1" w:styleId="TF">
    <w:name w:val="TF"/>
    <w:basedOn w:val="TH"/>
    <w:link w:val="TFChar"/>
    <w:qFormat/>
    <w:rsid w:val="00BE0CA5"/>
    <w:pPr>
      <w:keepNext w:val="0"/>
      <w:spacing w:before="0" w:after="240"/>
    </w:pPr>
  </w:style>
  <w:style w:type="paragraph" w:customStyle="1" w:styleId="NO">
    <w:name w:val="NO"/>
    <w:basedOn w:val="a"/>
    <w:link w:val="NOChar"/>
    <w:qFormat/>
    <w:rsid w:val="00BE0CA5"/>
    <w:pPr>
      <w:keepLines/>
      <w:ind w:left="1135" w:hanging="851"/>
    </w:pPr>
    <w:rPr>
      <w:rFonts w:ascii="Times New Roman" w:eastAsiaTheme="minorEastAsia" w:hAnsi="Times New Roman" w:cs="Times New Roman"/>
      <w:sz w:val="20"/>
      <w:lang w:val="en-GB" w:eastAsia="en-US"/>
    </w:rPr>
  </w:style>
  <w:style w:type="paragraph" w:styleId="91">
    <w:name w:val="toc 9"/>
    <w:basedOn w:val="81"/>
    <w:uiPriority w:val="39"/>
    <w:qFormat/>
    <w:rsid w:val="00BE0CA5"/>
    <w:pPr>
      <w:ind w:left="1418" w:hanging="1418"/>
    </w:pPr>
  </w:style>
  <w:style w:type="paragraph" w:customStyle="1" w:styleId="EX">
    <w:name w:val="EX"/>
    <w:basedOn w:val="a"/>
    <w:link w:val="EXChar"/>
    <w:qFormat/>
    <w:rsid w:val="00BE0CA5"/>
    <w:pPr>
      <w:keepLines/>
      <w:ind w:left="1702" w:hanging="1418"/>
    </w:pPr>
    <w:rPr>
      <w:rFonts w:ascii="Times New Roman" w:eastAsiaTheme="minorEastAsia" w:hAnsi="Times New Roman" w:cs="Times New Roman"/>
      <w:sz w:val="20"/>
      <w:lang w:val="en-GB" w:eastAsia="en-US"/>
    </w:rPr>
  </w:style>
  <w:style w:type="paragraph" w:customStyle="1" w:styleId="FP">
    <w:name w:val="FP"/>
    <w:basedOn w:val="a"/>
    <w:qFormat/>
    <w:rsid w:val="00BE0CA5"/>
    <w:pPr>
      <w:spacing w:after="0"/>
    </w:pPr>
    <w:rPr>
      <w:rFonts w:ascii="Times New Roman" w:eastAsiaTheme="minorEastAsia" w:hAnsi="Times New Roman" w:cs="Times New Roman"/>
      <w:sz w:val="20"/>
      <w:lang w:val="en-GB" w:eastAsia="en-US"/>
    </w:rPr>
  </w:style>
  <w:style w:type="paragraph" w:customStyle="1" w:styleId="LD">
    <w:name w:val="LD"/>
    <w:qFormat/>
    <w:rsid w:val="00BE0CA5"/>
    <w:pPr>
      <w:keepNext/>
      <w:keepLines/>
      <w:spacing w:line="180" w:lineRule="exact"/>
    </w:pPr>
    <w:rPr>
      <w:rFonts w:ascii="MS LineDraw" w:eastAsiaTheme="minorEastAsia" w:hAnsi="MS LineDraw" w:cs="Times New Roman"/>
      <w:noProof/>
      <w:sz w:val="20"/>
      <w:lang w:val="en-GB" w:eastAsia="en-US"/>
    </w:rPr>
  </w:style>
  <w:style w:type="paragraph" w:customStyle="1" w:styleId="NW">
    <w:name w:val="NW"/>
    <w:basedOn w:val="NO"/>
    <w:qFormat/>
    <w:rsid w:val="00BE0CA5"/>
    <w:pPr>
      <w:spacing w:after="0"/>
    </w:pPr>
  </w:style>
  <w:style w:type="paragraph" w:customStyle="1" w:styleId="EW">
    <w:name w:val="EW"/>
    <w:basedOn w:val="EX"/>
    <w:qFormat/>
    <w:rsid w:val="00BE0CA5"/>
    <w:pPr>
      <w:spacing w:after="0"/>
    </w:pPr>
  </w:style>
  <w:style w:type="paragraph" w:styleId="61">
    <w:name w:val="toc 6"/>
    <w:basedOn w:val="51"/>
    <w:next w:val="a"/>
    <w:uiPriority w:val="39"/>
    <w:qFormat/>
    <w:rsid w:val="00BE0CA5"/>
    <w:pPr>
      <w:ind w:left="1985" w:hanging="1985"/>
    </w:pPr>
  </w:style>
  <w:style w:type="paragraph" w:styleId="71">
    <w:name w:val="toc 7"/>
    <w:basedOn w:val="61"/>
    <w:next w:val="a"/>
    <w:uiPriority w:val="39"/>
    <w:qFormat/>
    <w:rsid w:val="00BE0CA5"/>
    <w:pPr>
      <w:ind w:left="2268" w:hanging="2268"/>
    </w:pPr>
  </w:style>
  <w:style w:type="paragraph" w:styleId="24">
    <w:name w:val="List Bullet 2"/>
    <w:basedOn w:val="af0"/>
    <w:qFormat/>
    <w:rsid w:val="00BE0CA5"/>
    <w:pPr>
      <w:ind w:left="851"/>
    </w:pPr>
  </w:style>
  <w:style w:type="paragraph" w:styleId="32">
    <w:name w:val="List Bullet 3"/>
    <w:basedOn w:val="24"/>
    <w:qFormat/>
    <w:rsid w:val="00BE0CA5"/>
    <w:pPr>
      <w:ind w:left="1135"/>
    </w:pPr>
  </w:style>
  <w:style w:type="paragraph" w:styleId="ac">
    <w:name w:val="List Number"/>
    <w:basedOn w:val="af1"/>
    <w:qFormat/>
    <w:rsid w:val="00BE0CA5"/>
  </w:style>
  <w:style w:type="paragraph" w:customStyle="1" w:styleId="EQ">
    <w:name w:val="EQ"/>
    <w:basedOn w:val="a"/>
    <w:next w:val="a"/>
    <w:qFormat/>
    <w:rsid w:val="00BE0CA5"/>
    <w:pPr>
      <w:keepLines/>
      <w:tabs>
        <w:tab w:val="center" w:pos="4536"/>
        <w:tab w:val="right" w:pos="9072"/>
      </w:tabs>
    </w:pPr>
    <w:rPr>
      <w:rFonts w:ascii="Times New Roman" w:eastAsiaTheme="minorEastAsia" w:hAnsi="Times New Roman" w:cs="Times New Roman"/>
      <w:noProof/>
      <w:sz w:val="20"/>
      <w:lang w:val="en-GB" w:eastAsia="en-US"/>
    </w:rPr>
  </w:style>
  <w:style w:type="paragraph" w:customStyle="1" w:styleId="TH">
    <w:name w:val="TH"/>
    <w:basedOn w:val="a"/>
    <w:link w:val="THChar"/>
    <w:qFormat/>
    <w:rsid w:val="00BE0CA5"/>
    <w:pPr>
      <w:keepNext/>
      <w:keepLines/>
      <w:spacing w:before="60"/>
      <w:jc w:val="center"/>
    </w:pPr>
    <w:rPr>
      <w:rFonts w:eastAsiaTheme="minorEastAsia" w:cs="Times New Roman"/>
      <w:b/>
      <w:sz w:val="20"/>
      <w:lang w:val="en-GB" w:eastAsia="en-US"/>
    </w:rPr>
  </w:style>
  <w:style w:type="paragraph" w:customStyle="1" w:styleId="NF">
    <w:name w:val="NF"/>
    <w:basedOn w:val="NO"/>
    <w:qFormat/>
    <w:rsid w:val="00BE0CA5"/>
    <w:pPr>
      <w:keepNext/>
      <w:spacing w:after="0"/>
    </w:pPr>
    <w:rPr>
      <w:rFonts w:ascii="Arial" w:hAnsi="Arial"/>
      <w:sz w:val="18"/>
    </w:rPr>
  </w:style>
  <w:style w:type="paragraph" w:customStyle="1" w:styleId="PL">
    <w:name w:val="PL"/>
    <w:link w:val="PLChar"/>
    <w:qFormat/>
    <w:rsid w:val="00BE0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noProof/>
      <w:sz w:val="16"/>
      <w:lang w:val="en-GB" w:eastAsia="en-US"/>
    </w:rPr>
  </w:style>
  <w:style w:type="paragraph" w:customStyle="1" w:styleId="TAR">
    <w:name w:val="TAR"/>
    <w:basedOn w:val="TAL"/>
    <w:qFormat/>
    <w:rsid w:val="00BE0CA5"/>
    <w:pPr>
      <w:jc w:val="right"/>
    </w:pPr>
    <w:rPr>
      <w:rFonts w:eastAsiaTheme="minorEastAsia" w:cs="Times New Roman"/>
      <w:lang w:val="en-GB" w:eastAsia="en-US"/>
    </w:rPr>
  </w:style>
  <w:style w:type="paragraph" w:customStyle="1" w:styleId="H6">
    <w:name w:val="H6"/>
    <w:basedOn w:val="5"/>
    <w:next w:val="a"/>
    <w:qFormat/>
    <w:rsid w:val="00BE0CA5"/>
    <w:pPr>
      <w:ind w:left="1985" w:hanging="1985"/>
      <w:outlineLvl w:val="9"/>
    </w:pPr>
    <w:rPr>
      <w:sz w:val="20"/>
    </w:rPr>
  </w:style>
  <w:style w:type="paragraph" w:customStyle="1" w:styleId="TAN">
    <w:name w:val="TAN"/>
    <w:basedOn w:val="TAL"/>
    <w:qFormat/>
    <w:rsid w:val="00BE0CA5"/>
    <w:pPr>
      <w:ind w:left="851" w:hanging="851"/>
    </w:pPr>
    <w:rPr>
      <w:rFonts w:eastAsiaTheme="minorEastAsia" w:cs="Times New Roman"/>
      <w:lang w:val="en-GB" w:eastAsia="en-US"/>
    </w:rPr>
  </w:style>
  <w:style w:type="paragraph" w:customStyle="1" w:styleId="ZA">
    <w:name w:val="ZA"/>
    <w:qFormat/>
    <w:rsid w:val="00BE0CA5"/>
    <w:pPr>
      <w:framePr w:w="10206" w:h="794" w:hRule="exact" w:wrap="notBeside" w:vAnchor="page" w:hAnchor="margin" w:y="1135"/>
      <w:widowControl w:val="0"/>
      <w:pBdr>
        <w:bottom w:val="single" w:sz="12" w:space="1" w:color="auto"/>
      </w:pBdr>
      <w:jc w:val="right"/>
    </w:pPr>
    <w:rPr>
      <w:rFonts w:eastAsiaTheme="minorEastAsia" w:cs="Times New Roman"/>
      <w:noProof/>
      <w:sz w:val="40"/>
      <w:lang w:val="en-GB" w:eastAsia="en-US"/>
    </w:rPr>
  </w:style>
  <w:style w:type="paragraph" w:customStyle="1" w:styleId="ZB">
    <w:name w:val="ZB"/>
    <w:qFormat/>
    <w:rsid w:val="00BE0CA5"/>
    <w:pPr>
      <w:framePr w:w="10206" w:h="284" w:hRule="exact" w:wrap="notBeside" w:vAnchor="page" w:hAnchor="margin" w:y="1986"/>
      <w:widowControl w:val="0"/>
      <w:ind w:right="28"/>
      <w:jc w:val="right"/>
    </w:pPr>
    <w:rPr>
      <w:rFonts w:eastAsiaTheme="minorEastAsia" w:cs="Times New Roman"/>
      <w:i/>
      <w:noProof/>
      <w:sz w:val="20"/>
      <w:lang w:val="en-GB" w:eastAsia="en-US"/>
    </w:rPr>
  </w:style>
  <w:style w:type="paragraph" w:customStyle="1" w:styleId="ZD">
    <w:name w:val="ZD"/>
    <w:qFormat/>
    <w:rsid w:val="00BE0CA5"/>
    <w:pPr>
      <w:framePr w:wrap="notBeside" w:vAnchor="page" w:hAnchor="margin" w:y="15764"/>
      <w:widowControl w:val="0"/>
    </w:pPr>
    <w:rPr>
      <w:rFonts w:eastAsiaTheme="minorEastAsia" w:cs="Times New Roman"/>
      <w:noProof/>
      <w:sz w:val="32"/>
      <w:lang w:val="en-GB" w:eastAsia="en-US"/>
    </w:rPr>
  </w:style>
  <w:style w:type="paragraph" w:customStyle="1" w:styleId="ZU">
    <w:name w:val="ZU"/>
    <w:qFormat/>
    <w:rsid w:val="00BE0CA5"/>
    <w:pPr>
      <w:framePr w:w="10206" w:wrap="notBeside" w:vAnchor="page" w:hAnchor="margin" w:y="6238"/>
      <w:widowControl w:val="0"/>
      <w:pBdr>
        <w:top w:val="single" w:sz="12" w:space="1" w:color="auto"/>
      </w:pBdr>
      <w:jc w:val="right"/>
    </w:pPr>
    <w:rPr>
      <w:rFonts w:eastAsiaTheme="minorEastAsia" w:cs="Times New Roman"/>
      <w:noProof/>
      <w:sz w:val="20"/>
      <w:lang w:val="en-GB" w:eastAsia="en-US"/>
    </w:rPr>
  </w:style>
  <w:style w:type="paragraph" w:customStyle="1" w:styleId="ZV">
    <w:name w:val="ZV"/>
    <w:basedOn w:val="ZU"/>
    <w:qFormat/>
    <w:rsid w:val="00BE0CA5"/>
    <w:pPr>
      <w:framePr w:wrap="notBeside" w:y="16161"/>
    </w:pPr>
  </w:style>
  <w:style w:type="character" w:customStyle="1" w:styleId="ZGSM">
    <w:name w:val="ZGSM"/>
    <w:rsid w:val="00BE0CA5"/>
  </w:style>
  <w:style w:type="paragraph" w:styleId="25">
    <w:name w:val="List 2"/>
    <w:basedOn w:val="af1"/>
    <w:qFormat/>
    <w:rsid w:val="00BE0CA5"/>
    <w:pPr>
      <w:ind w:left="851"/>
    </w:pPr>
  </w:style>
  <w:style w:type="paragraph" w:customStyle="1" w:styleId="ZG">
    <w:name w:val="ZG"/>
    <w:qFormat/>
    <w:rsid w:val="00BE0CA5"/>
    <w:pPr>
      <w:framePr w:wrap="notBeside" w:vAnchor="page" w:hAnchor="margin" w:xAlign="right" w:y="6805"/>
      <w:widowControl w:val="0"/>
      <w:jc w:val="right"/>
    </w:pPr>
    <w:rPr>
      <w:rFonts w:eastAsiaTheme="minorEastAsia" w:cs="Times New Roman"/>
      <w:noProof/>
      <w:sz w:val="20"/>
      <w:lang w:val="en-GB" w:eastAsia="en-US"/>
    </w:rPr>
  </w:style>
  <w:style w:type="paragraph" w:styleId="33">
    <w:name w:val="List 3"/>
    <w:basedOn w:val="25"/>
    <w:qFormat/>
    <w:rsid w:val="00BE0CA5"/>
    <w:pPr>
      <w:ind w:left="1135"/>
    </w:pPr>
  </w:style>
  <w:style w:type="paragraph" w:styleId="42">
    <w:name w:val="List 4"/>
    <w:basedOn w:val="33"/>
    <w:qFormat/>
    <w:rsid w:val="00BE0CA5"/>
    <w:pPr>
      <w:ind w:left="1418"/>
    </w:pPr>
  </w:style>
  <w:style w:type="paragraph" w:styleId="52">
    <w:name w:val="List 5"/>
    <w:basedOn w:val="42"/>
    <w:qFormat/>
    <w:rsid w:val="00BE0CA5"/>
    <w:pPr>
      <w:ind w:left="1702"/>
    </w:pPr>
  </w:style>
  <w:style w:type="paragraph" w:customStyle="1" w:styleId="EditorsNote">
    <w:name w:val="Editor's Note"/>
    <w:basedOn w:val="NO"/>
    <w:link w:val="EditorsNoteChar"/>
    <w:qFormat/>
    <w:rsid w:val="00BE0CA5"/>
    <w:rPr>
      <w:color w:val="FF0000"/>
    </w:rPr>
  </w:style>
  <w:style w:type="paragraph" w:styleId="af1">
    <w:name w:val="List"/>
    <w:basedOn w:val="a"/>
    <w:qFormat/>
    <w:rsid w:val="00BE0CA5"/>
    <w:pPr>
      <w:ind w:left="568" w:hanging="284"/>
    </w:pPr>
    <w:rPr>
      <w:rFonts w:ascii="Times New Roman" w:eastAsiaTheme="minorEastAsia" w:hAnsi="Times New Roman" w:cs="Times New Roman"/>
      <w:sz w:val="20"/>
      <w:lang w:val="en-GB" w:eastAsia="en-US"/>
    </w:rPr>
  </w:style>
  <w:style w:type="paragraph" w:styleId="af0">
    <w:name w:val="List Bullet"/>
    <w:basedOn w:val="af1"/>
    <w:qFormat/>
    <w:rsid w:val="00BE0CA5"/>
  </w:style>
  <w:style w:type="paragraph" w:styleId="43">
    <w:name w:val="List Bullet 4"/>
    <w:basedOn w:val="32"/>
    <w:qFormat/>
    <w:rsid w:val="00BE0CA5"/>
    <w:pPr>
      <w:ind w:left="1418"/>
    </w:pPr>
  </w:style>
  <w:style w:type="paragraph" w:styleId="53">
    <w:name w:val="List Bullet 5"/>
    <w:basedOn w:val="43"/>
    <w:qFormat/>
    <w:rsid w:val="00BE0CA5"/>
    <w:pPr>
      <w:ind w:left="1702"/>
    </w:pPr>
  </w:style>
  <w:style w:type="paragraph" w:customStyle="1" w:styleId="B1">
    <w:name w:val="B1"/>
    <w:basedOn w:val="af1"/>
    <w:link w:val="B1Char1"/>
    <w:qFormat/>
    <w:rsid w:val="00BE0CA5"/>
  </w:style>
  <w:style w:type="paragraph" w:customStyle="1" w:styleId="B2">
    <w:name w:val="B2"/>
    <w:basedOn w:val="25"/>
    <w:link w:val="B2Char"/>
    <w:qFormat/>
    <w:rsid w:val="00BE0CA5"/>
  </w:style>
  <w:style w:type="paragraph" w:customStyle="1" w:styleId="B3">
    <w:name w:val="B3"/>
    <w:basedOn w:val="33"/>
    <w:link w:val="B3Char2"/>
    <w:qFormat/>
    <w:rsid w:val="00BE0CA5"/>
  </w:style>
  <w:style w:type="paragraph" w:customStyle="1" w:styleId="B4">
    <w:name w:val="B4"/>
    <w:basedOn w:val="42"/>
    <w:link w:val="B4Char"/>
    <w:qFormat/>
    <w:rsid w:val="00BE0CA5"/>
  </w:style>
  <w:style w:type="paragraph" w:customStyle="1" w:styleId="B5">
    <w:name w:val="B5"/>
    <w:basedOn w:val="52"/>
    <w:link w:val="B5Char"/>
    <w:qFormat/>
    <w:rsid w:val="00BE0CA5"/>
  </w:style>
  <w:style w:type="paragraph" w:customStyle="1" w:styleId="ZTD">
    <w:name w:val="ZTD"/>
    <w:basedOn w:val="ZB"/>
    <w:qFormat/>
    <w:rsid w:val="00BE0CA5"/>
    <w:pPr>
      <w:framePr w:hRule="auto" w:wrap="notBeside" w:y="852"/>
    </w:pPr>
    <w:rPr>
      <w:i w:val="0"/>
      <w:sz w:val="40"/>
    </w:rPr>
  </w:style>
  <w:style w:type="paragraph" w:customStyle="1" w:styleId="CRCoverPage">
    <w:name w:val="CR Cover Page"/>
    <w:link w:val="CRCoverPageZchn"/>
    <w:qFormat/>
    <w:rsid w:val="00BE0CA5"/>
    <w:pPr>
      <w:spacing w:after="120"/>
    </w:pPr>
    <w:rPr>
      <w:rFonts w:eastAsiaTheme="minorEastAsia" w:cs="Times New Roman"/>
      <w:sz w:val="20"/>
      <w:lang w:val="en-GB" w:eastAsia="en-US"/>
    </w:rPr>
  </w:style>
  <w:style w:type="paragraph" w:customStyle="1" w:styleId="tdoc-header">
    <w:name w:val="tdoc-header"/>
    <w:rsid w:val="00BE0CA5"/>
    <w:rPr>
      <w:rFonts w:eastAsiaTheme="minorEastAsia" w:cs="Times New Roman"/>
      <w:noProof/>
      <w:sz w:val="24"/>
      <w:lang w:val="en-GB" w:eastAsia="en-US"/>
    </w:rPr>
  </w:style>
  <w:style w:type="character" w:styleId="af2">
    <w:name w:val="annotation reference"/>
    <w:qFormat/>
    <w:rsid w:val="00BE0CA5"/>
    <w:rPr>
      <w:sz w:val="16"/>
    </w:rPr>
  </w:style>
  <w:style w:type="paragraph" w:styleId="af3">
    <w:name w:val="annotation text"/>
    <w:basedOn w:val="a"/>
    <w:link w:val="af4"/>
    <w:uiPriority w:val="99"/>
    <w:qFormat/>
    <w:rsid w:val="00BE0CA5"/>
    <w:rPr>
      <w:rFonts w:ascii="Times New Roman" w:eastAsiaTheme="minorEastAsia" w:hAnsi="Times New Roman" w:cs="Times New Roman"/>
      <w:sz w:val="20"/>
      <w:lang w:val="en-GB" w:eastAsia="en-US"/>
    </w:rPr>
  </w:style>
  <w:style w:type="character" w:customStyle="1" w:styleId="af4">
    <w:name w:val="コメント文字列 (文字)"/>
    <w:basedOn w:val="a0"/>
    <w:link w:val="af3"/>
    <w:uiPriority w:val="99"/>
    <w:qFormat/>
    <w:rsid w:val="00BE0CA5"/>
    <w:rPr>
      <w:rFonts w:ascii="Times New Roman" w:eastAsiaTheme="minorEastAsia" w:hAnsi="Times New Roman" w:cs="Times New Roman"/>
      <w:sz w:val="20"/>
      <w:lang w:val="en-GB" w:eastAsia="en-US"/>
    </w:rPr>
  </w:style>
  <w:style w:type="character" w:styleId="af5">
    <w:name w:val="FollowedHyperlink"/>
    <w:uiPriority w:val="99"/>
    <w:rsid w:val="00BE0CA5"/>
    <w:rPr>
      <w:color w:val="800080"/>
      <w:u w:val="single"/>
    </w:rPr>
  </w:style>
  <w:style w:type="paragraph" w:styleId="af6">
    <w:name w:val="Balloon Text"/>
    <w:basedOn w:val="a"/>
    <w:link w:val="af7"/>
    <w:semiHidden/>
    <w:qFormat/>
    <w:rsid w:val="00BE0CA5"/>
    <w:rPr>
      <w:rFonts w:ascii="Tahoma" w:eastAsiaTheme="minorEastAsia" w:hAnsi="Tahoma" w:cs="Tahoma"/>
      <w:sz w:val="16"/>
      <w:szCs w:val="16"/>
      <w:lang w:val="en-GB" w:eastAsia="en-US"/>
    </w:rPr>
  </w:style>
  <w:style w:type="character" w:customStyle="1" w:styleId="af7">
    <w:name w:val="吹き出し (文字)"/>
    <w:basedOn w:val="a0"/>
    <w:link w:val="af6"/>
    <w:semiHidden/>
    <w:rsid w:val="00BE0CA5"/>
    <w:rPr>
      <w:rFonts w:ascii="Tahoma" w:eastAsiaTheme="minorEastAsia" w:hAnsi="Tahoma" w:cs="Tahoma"/>
      <w:sz w:val="16"/>
      <w:szCs w:val="16"/>
      <w:lang w:val="en-GB" w:eastAsia="en-US"/>
    </w:rPr>
  </w:style>
  <w:style w:type="paragraph" w:styleId="af8">
    <w:name w:val="annotation subject"/>
    <w:basedOn w:val="af3"/>
    <w:next w:val="af3"/>
    <w:link w:val="af9"/>
    <w:qFormat/>
    <w:rsid w:val="00BE0CA5"/>
    <w:rPr>
      <w:b/>
      <w:bCs/>
    </w:rPr>
  </w:style>
  <w:style w:type="character" w:customStyle="1" w:styleId="af9">
    <w:name w:val="コメント内容 (文字)"/>
    <w:basedOn w:val="af4"/>
    <w:link w:val="af8"/>
    <w:rsid w:val="00BE0CA5"/>
    <w:rPr>
      <w:rFonts w:ascii="Times New Roman" w:eastAsiaTheme="minorEastAsia" w:hAnsi="Times New Roman" w:cs="Times New Roman"/>
      <w:b/>
      <w:bCs/>
      <w:sz w:val="20"/>
      <w:lang w:val="en-GB" w:eastAsia="en-US"/>
    </w:rPr>
  </w:style>
  <w:style w:type="paragraph" w:styleId="afa">
    <w:name w:val="Document Map"/>
    <w:basedOn w:val="a"/>
    <w:link w:val="afb"/>
    <w:semiHidden/>
    <w:rsid w:val="00BE0CA5"/>
    <w:pPr>
      <w:shd w:val="clear" w:color="auto" w:fill="000080"/>
    </w:pPr>
    <w:rPr>
      <w:rFonts w:ascii="Tahoma" w:eastAsiaTheme="minorEastAsia" w:hAnsi="Tahoma" w:cs="Tahoma"/>
      <w:sz w:val="20"/>
      <w:lang w:val="en-GB" w:eastAsia="en-US"/>
    </w:rPr>
  </w:style>
  <w:style w:type="character" w:customStyle="1" w:styleId="afb">
    <w:name w:val="見出しマップ (文字)"/>
    <w:basedOn w:val="a0"/>
    <w:link w:val="afa"/>
    <w:semiHidden/>
    <w:rsid w:val="00BE0CA5"/>
    <w:rPr>
      <w:rFonts w:ascii="Tahoma" w:eastAsiaTheme="minorEastAsia" w:hAnsi="Tahoma" w:cs="Tahoma"/>
      <w:sz w:val="20"/>
      <w:shd w:val="clear" w:color="auto" w:fill="000080"/>
      <w:lang w:val="en-GB" w:eastAsia="en-US"/>
    </w:rPr>
  </w:style>
  <w:style w:type="character" w:customStyle="1" w:styleId="CRCoverPageZchn">
    <w:name w:val="CR Cover Page Zchn"/>
    <w:link w:val="CRCoverPage"/>
    <w:qFormat/>
    <w:rsid w:val="00BE0CA5"/>
    <w:rPr>
      <w:rFonts w:eastAsiaTheme="minorEastAsia" w:cs="Times New Roman"/>
      <w:sz w:val="20"/>
      <w:lang w:val="en-GB" w:eastAsia="en-US"/>
    </w:rPr>
  </w:style>
  <w:style w:type="character" w:customStyle="1" w:styleId="B1Char1">
    <w:name w:val="B1 Char1"/>
    <w:link w:val="B1"/>
    <w:qFormat/>
    <w:locked/>
    <w:rsid w:val="00BE0CA5"/>
    <w:rPr>
      <w:rFonts w:ascii="Times New Roman" w:eastAsiaTheme="minorEastAsia" w:hAnsi="Times New Roman" w:cs="Times New Roman"/>
      <w:sz w:val="20"/>
      <w:lang w:val="en-GB" w:eastAsia="en-US"/>
    </w:rPr>
  </w:style>
  <w:style w:type="character" w:customStyle="1" w:styleId="B2Char">
    <w:name w:val="B2 Char"/>
    <w:link w:val="B2"/>
    <w:qFormat/>
    <w:locked/>
    <w:rsid w:val="00BE0CA5"/>
    <w:rPr>
      <w:rFonts w:ascii="Times New Roman" w:eastAsiaTheme="minorEastAsia" w:hAnsi="Times New Roman" w:cs="Times New Roman"/>
      <w:sz w:val="20"/>
      <w:lang w:val="en-GB" w:eastAsia="en-US"/>
    </w:rPr>
  </w:style>
  <w:style w:type="character" w:customStyle="1" w:styleId="B3Char2">
    <w:name w:val="B3 Char2"/>
    <w:link w:val="B3"/>
    <w:qFormat/>
    <w:locked/>
    <w:rsid w:val="00BE0CA5"/>
    <w:rPr>
      <w:rFonts w:ascii="Times New Roman" w:eastAsiaTheme="minorEastAsia" w:hAnsi="Times New Roman" w:cs="Times New Roman"/>
      <w:sz w:val="20"/>
      <w:lang w:val="en-GB" w:eastAsia="en-US"/>
    </w:rPr>
  </w:style>
  <w:style w:type="character" w:customStyle="1" w:styleId="PLChar">
    <w:name w:val="PL Char"/>
    <w:link w:val="PL"/>
    <w:qFormat/>
    <w:locked/>
    <w:rsid w:val="00BE0CA5"/>
    <w:rPr>
      <w:rFonts w:ascii="Courier New" w:eastAsiaTheme="minorEastAsia" w:hAnsi="Courier New" w:cs="Times New Roman"/>
      <w:noProof/>
      <w:sz w:val="16"/>
      <w:lang w:val="en-GB" w:eastAsia="en-US"/>
    </w:rPr>
  </w:style>
  <w:style w:type="character" w:customStyle="1" w:styleId="THChar">
    <w:name w:val="TH Char"/>
    <w:link w:val="TH"/>
    <w:qFormat/>
    <w:locked/>
    <w:rsid w:val="00BE0CA5"/>
    <w:rPr>
      <w:rFonts w:eastAsiaTheme="minorEastAsia" w:cs="Times New Roman"/>
      <w:b/>
      <w:sz w:val="20"/>
      <w:lang w:val="en-GB" w:eastAsia="en-US"/>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afd"/>
    <w:uiPriority w:val="34"/>
    <w:qFormat/>
    <w:rsid w:val="00BE0CA5"/>
    <w:pPr>
      <w:ind w:firstLineChars="200" w:firstLine="420"/>
    </w:pPr>
    <w:rPr>
      <w:rFonts w:ascii="inherit" w:eastAsia="Calibri Light" w:hAnsi="inherit" w:cs="inherit"/>
      <w:color w:val="0000FF"/>
      <w:kern w:val="2"/>
      <w:sz w:val="22"/>
      <w:lang w:val="en-GB" w:eastAsia="en-US"/>
    </w:rPr>
  </w:style>
  <w:style w:type="character" w:customStyle="1" w:styleId="afd">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c"/>
    <w:uiPriority w:val="34"/>
    <w:qFormat/>
    <w:locked/>
    <w:rsid w:val="00BE0CA5"/>
    <w:rPr>
      <w:rFonts w:ascii="inherit" w:eastAsia="Calibri Light" w:hAnsi="inherit" w:cs="inherit"/>
      <w:color w:val="0000FF"/>
      <w:kern w:val="2"/>
      <w:sz w:val="22"/>
      <w:lang w:val="en-GB" w:eastAsia="en-US"/>
    </w:rPr>
  </w:style>
  <w:style w:type="character" w:customStyle="1" w:styleId="B1Zchn">
    <w:name w:val="B1 Zchn"/>
    <w:qFormat/>
    <w:rsid w:val="006A0574"/>
    <w:rPr>
      <w:rFonts w:eastAsia="Times New Roma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E0CA5"/>
    <w:rPr>
      <w:rFonts w:ascii="Calibri Light" w:eastAsia="DengXian Light" w:hAnsi="Calibri Light" w:cs="Times New Roman"/>
      <w:i/>
      <w:iCs/>
      <w:color w:val="2F5496"/>
      <w:lang w:val="en-GB" w:eastAsia="ja-JP"/>
    </w:rPr>
  </w:style>
  <w:style w:type="paragraph" w:styleId="Web">
    <w:name w:val="Normal (Web)"/>
    <w:basedOn w:val="a"/>
    <w:unhideWhenUsed/>
    <w:qFormat/>
    <w:rsid w:val="00BE0CA5"/>
    <w:pPr>
      <w:overflowPunct w:val="0"/>
      <w:autoSpaceDE w:val="0"/>
      <w:autoSpaceDN w:val="0"/>
      <w:adjustRightInd w:val="0"/>
      <w:spacing w:before="100" w:beforeAutospacing="1" w:after="100" w:afterAutospacing="1" w:line="256" w:lineRule="auto"/>
    </w:pPr>
    <w:rPr>
      <w:rFonts w:ascii="Times New Roman" w:eastAsia="Times New Roman" w:hAnsi="Times New Roman" w:cs="Times New Roman"/>
      <w:sz w:val="24"/>
      <w:szCs w:val="24"/>
      <w:lang w:val="en-GB" w:eastAsia="en-GB"/>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BE0CA5"/>
    <w:rPr>
      <w:rFonts w:ascii="Times New Roman" w:eastAsia="Times New Roman" w:hAnsi="Times New Roman"/>
      <w:lang w:val="en-GB" w:eastAsia="ja-JP"/>
    </w:rPr>
  </w:style>
  <w:style w:type="paragraph" w:styleId="afe">
    <w:name w:val="Body Text"/>
    <w:basedOn w:val="a"/>
    <w:link w:val="aff"/>
    <w:unhideWhenUsed/>
    <w:qFormat/>
    <w:rsid w:val="00BE0CA5"/>
    <w:pPr>
      <w:overflowPunct w:val="0"/>
      <w:autoSpaceDE w:val="0"/>
      <w:autoSpaceDN w:val="0"/>
      <w:adjustRightInd w:val="0"/>
      <w:spacing w:after="120"/>
    </w:pPr>
    <w:rPr>
      <w:rFonts w:ascii="Times New Roman" w:eastAsia="Times New Roman" w:hAnsi="Times New Roman" w:cs="Times New Roman"/>
      <w:sz w:val="20"/>
      <w:lang w:val="en-GB"/>
    </w:rPr>
  </w:style>
  <w:style w:type="character" w:customStyle="1" w:styleId="aff">
    <w:name w:val="本文 (文字)"/>
    <w:basedOn w:val="a0"/>
    <w:link w:val="afe"/>
    <w:rsid w:val="00BE0CA5"/>
    <w:rPr>
      <w:rFonts w:ascii="Times New Roman" w:eastAsia="Times New Roman" w:hAnsi="Times New Roman" w:cs="Times New Roman"/>
      <w:sz w:val="20"/>
      <w:lang w:val="en-GB"/>
    </w:rPr>
  </w:style>
  <w:style w:type="paragraph" w:styleId="aff0">
    <w:name w:val="Plain Text"/>
    <w:basedOn w:val="a"/>
    <w:link w:val="aff1"/>
    <w:uiPriority w:val="99"/>
    <w:unhideWhenUsed/>
    <w:qFormat/>
    <w:rsid w:val="00BE0CA5"/>
    <w:pPr>
      <w:autoSpaceDN w:val="0"/>
      <w:spacing w:after="160" w:line="256" w:lineRule="auto"/>
    </w:pPr>
    <w:rPr>
      <w:rFonts w:ascii="Courier New" w:eastAsia="Calibri" w:hAnsi="Courier New" w:cs="Times New Roman"/>
      <w:sz w:val="22"/>
      <w:szCs w:val="22"/>
      <w:lang w:val="nb-NO" w:eastAsia="en-US"/>
    </w:rPr>
  </w:style>
  <w:style w:type="character" w:customStyle="1" w:styleId="aff1">
    <w:name w:val="書式なし (文字)"/>
    <w:basedOn w:val="a0"/>
    <w:link w:val="aff0"/>
    <w:uiPriority w:val="99"/>
    <w:rsid w:val="00BE0CA5"/>
    <w:rPr>
      <w:rFonts w:ascii="Courier New" w:eastAsia="Calibri" w:hAnsi="Courier New" w:cs="Times New Roman"/>
      <w:sz w:val="22"/>
      <w:szCs w:val="22"/>
      <w:lang w:val="nb-NO" w:eastAsia="en-US"/>
    </w:rPr>
  </w:style>
  <w:style w:type="paragraph" w:styleId="aff2">
    <w:name w:val="Revision"/>
    <w:uiPriority w:val="99"/>
    <w:semiHidden/>
    <w:qFormat/>
    <w:rsid w:val="00BE0CA5"/>
    <w:pPr>
      <w:autoSpaceDN w:val="0"/>
    </w:pPr>
    <w:rPr>
      <w:rFonts w:ascii="Times New Roman" w:eastAsia="Batang" w:hAnsi="Times New Roman" w:cs="Times New Roman"/>
      <w:sz w:val="20"/>
      <w:lang w:val="en-GB" w:eastAsia="en-US"/>
    </w:rPr>
  </w:style>
  <w:style w:type="character" w:customStyle="1" w:styleId="NOChar">
    <w:name w:val="NO Char"/>
    <w:link w:val="NO"/>
    <w:qFormat/>
    <w:locked/>
    <w:rsid w:val="00BE0CA5"/>
    <w:rPr>
      <w:rFonts w:ascii="Times New Roman" w:eastAsiaTheme="minorEastAsia" w:hAnsi="Times New Roman" w:cs="Times New Roman"/>
      <w:sz w:val="20"/>
      <w:lang w:val="en-GB" w:eastAsia="en-US"/>
    </w:rPr>
  </w:style>
  <w:style w:type="character" w:customStyle="1" w:styleId="TACChar">
    <w:name w:val="TAC Char"/>
    <w:link w:val="TAC"/>
    <w:qFormat/>
    <w:locked/>
    <w:rsid w:val="00BE0CA5"/>
    <w:rPr>
      <w:rFonts w:eastAsiaTheme="minorEastAsia" w:cs="Times New Roman"/>
      <w:sz w:val="18"/>
      <w:lang w:val="en-GB" w:eastAsia="en-US"/>
    </w:rPr>
  </w:style>
  <w:style w:type="character" w:customStyle="1" w:styleId="EXChar">
    <w:name w:val="EX Char"/>
    <w:link w:val="EX"/>
    <w:qFormat/>
    <w:locked/>
    <w:rsid w:val="00BE0CA5"/>
    <w:rPr>
      <w:rFonts w:ascii="Times New Roman" w:eastAsiaTheme="minorEastAsia" w:hAnsi="Times New Roman" w:cs="Times New Roman"/>
      <w:sz w:val="20"/>
      <w:lang w:val="en-GB" w:eastAsia="en-US"/>
    </w:rPr>
  </w:style>
  <w:style w:type="character" w:customStyle="1" w:styleId="EditorsNoteChar">
    <w:name w:val="Editor's Note Char"/>
    <w:aliases w:val="EN Char"/>
    <w:link w:val="EditorsNote"/>
    <w:qFormat/>
    <w:locked/>
    <w:rsid w:val="00BE0CA5"/>
    <w:rPr>
      <w:rFonts w:ascii="Times New Roman" w:eastAsiaTheme="minorEastAsia" w:hAnsi="Times New Roman" w:cs="Times New Roman"/>
      <w:color w:val="FF0000"/>
      <w:sz w:val="20"/>
      <w:lang w:val="en-GB" w:eastAsia="en-US"/>
    </w:rPr>
  </w:style>
  <w:style w:type="character" w:customStyle="1" w:styleId="TFChar">
    <w:name w:val="TF Char"/>
    <w:link w:val="TF"/>
    <w:qFormat/>
    <w:locked/>
    <w:rsid w:val="00BE0CA5"/>
    <w:rPr>
      <w:rFonts w:eastAsiaTheme="minorEastAsia" w:cs="Times New Roman"/>
      <w:b/>
      <w:sz w:val="20"/>
      <w:lang w:val="en-GB" w:eastAsia="en-US"/>
    </w:rPr>
  </w:style>
  <w:style w:type="character" w:customStyle="1" w:styleId="B4Char">
    <w:name w:val="B4 Char"/>
    <w:link w:val="B4"/>
    <w:qFormat/>
    <w:locked/>
    <w:rsid w:val="00BE0CA5"/>
    <w:rPr>
      <w:rFonts w:ascii="Times New Roman" w:eastAsiaTheme="minorEastAsia" w:hAnsi="Times New Roman" w:cs="Times New Roman"/>
      <w:sz w:val="20"/>
      <w:lang w:val="en-GB" w:eastAsia="en-US"/>
    </w:rPr>
  </w:style>
  <w:style w:type="character" w:customStyle="1" w:styleId="B5Char">
    <w:name w:val="B5 Char"/>
    <w:link w:val="B5"/>
    <w:qFormat/>
    <w:locked/>
    <w:rsid w:val="00BE0CA5"/>
    <w:rPr>
      <w:rFonts w:ascii="Times New Roman" w:eastAsiaTheme="minorEastAsia" w:hAnsi="Times New Roman" w:cs="Times New Roman"/>
      <w:sz w:val="20"/>
      <w:lang w:val="en-GB" w:eastAsia="en-US"/>
    </w:rPr>
  </w:style>
  <w:style w:type="character" w:customStyle="1" w:styleId="B6Char">
    <w:name w:val="B6 Char"/>
    <w:link w:val="B6"/>
    <w:qFormat/>
    <w:locked/>
    <w:rsid w:val="00BE0CA5"/>
    <w:rPr>
      <w:rFonts w:ascii="Times New Roman" w:eastAsia="Times New Roman" w:hAnsi="Times New Roman"/>
    </w:rPr>
  </w:style>
  <w:style w:type="paragraph" w:customStyle="1" w:styleId="B6">
    <w:name w:val="B6"/>
    <w:basedOn w:val="B5"/>
    <w:link w:val="B6Char"/>
    <w:qFormat/>
    <w:rsid w:val="00BE0CA5"/>
    <w:pPr>
      <w:overflowPunct w:val="0"/>
      <w:autoSpaceDE w:val="0"/>
      <w:autoSpaceDN w:val="0"/>
      <w:adjustRightInd w:val="0"/>
      <w:ind w:left="1985"/>
    </w:pPr>
    <w:rPr>
      <w:rFonts w:eastAsia="Times New Roman" w:cstheme="minorBidi"/>
      <w:sz w:val="21"/>
      <w:lang w:val="en-US" w:eastAsia="ja-JP"/>
    </w:rPr>
  </w:style>
  <w:style w:type="character" w:customStyle="1" w:styleId="B7Char">
    <w:name w:val="B7 Char"/>
    <w:link w:val="B7"/>
    <w:qFormat/>
    <w:locked/>
    <w:rsid w:val="00BE0CA5"/>
    <w:rPr>
      <w:rFonts w:ascii="Times New Roman" w:eastAsia="Times New Roman" w:hAnsi="Times New Roman"/>
    </w:rPr>
  </w:style>
  <w:style w:type="paragraph" w:customStyle="1" w:styleId="B7">
    <w:name w:val="B7"/>
    <w:basedOn w:val="B6"/>
    <w:link w:val="B7Char"/>
    <w:qFormat/>
    <w:rsid w:val="00BE0CA5"/>
    <w:pPr>
      <w:ind w:left="2269"/>
    </w:pPr>
  </w:style>
  <w:style w:type="paragraph" w:customStyle="1" w:styleId="B8">
    <w:name w:val="B8"/>
    <w:basedOn w:val="B7"/>
    <w:qFormat/>
    <w:rsid w:val="00BE0CA5"/>
    <w:pPr>
      <w:ind w:left="2552"/>
    </w:pPr>
  </w:style>
  <w:style w:type="paragraph" w:customStyle="1" w:styleId="Revision1">
    <w:name w:val="Revision1"/>
    <w:uiPriority w:val="99"/>
    <w:semiHidden/>
    <w:qFormat/>
    <w:rsid w:val="00BE0CA5"/>
    <w:pPr>
      <w:autoSpaceDN w:val="0"/>
      <w:spacing w:after="160" w:line="256" w:lineRule="auto"/>
    </w:pPr>
    <w:rPr>
      <w:rFonts w:ascii="Times New Roman" w:eastAsia="ＭＳ 明朝" w:hAnsi="Times New Roman" w:cs="Times New Roman"/>
      <w:sz w:val="20"/>
      <w:lang w:val="en-GB" w:eastAsia="en-US"/>
    </w:rPr>
  </w:style>
  <w:style w:type="paragraph" w:customStyle="1" w:styleId="B9">
    <w:name w:val="B9"/>
    <w:basedOn w:val="B8"/>
    <w:qFormat/>
    <w:rsid w:val="00BE0CA5"/>
    <w:pPr>
      <w:ind w:left="2836"/>
    </w:pPr>
  </w:style>
  <w:style w:type="character" w:customStyle="1" w:styleId="B10Char">
    <w:name w:val="B10 Char"/>
    <w:basedOn w:val="B5Char"/>
    <w:link w:val="B10"/>
    <w:locked/>
    <w:rsid w:val="00BE0CA5"/>
    <w:rPr>
      <w:rFonts w:ascii="Times New Roman" w:eastAsiaTheme="minorEastAsia" w:hAnsi="Times New Roman" w:cs="Times New Roman"/>
      <w:sz w:val="20"/>
      <w:lang w:val="en-GB" w:eastAsia="en-US"/>
    </w:rPr>
  </w:style>
  <w:style w:type="paragraph" w:customStyle="1" w:styleId="B10">
    <w:name w:val="B10"/>
    <w:basedOn w:val="B5"/>
    <w:link w:val="B10Char"/>
    <w:qFormat/>
    <w:rsid w:val="00BE0CA5"/>
    <w:pPr>
      <w:overflowPunct w:val="0"/>
      <w:autoSpaceDE w:val="0"/>
      <w:autoSpaceDN w:val="0"/>
      <w:adjustRightInd w:val="0"/>
      <w:ind w:left="3119"/>
    </w:pPr>
  </w:style>
  <w:style w:type="character" w:customStyle="1" w:styleId="3GPPNormalTextChar">
    <w:name w:val="3GPP Normal Text Char"/>
    <w:link w:val="3GPPNormalText"/>
    <w:qFormat/>
    <w:locked/>
    <w:rsid w:val="00BE0CA5"/>
    <w:rPr>
      <w:rFonts w:eastAsia="ＭＳ 明朝" w:cs="Arial"/>
      <w:sz w:val="24"/>
      <w:szCs w:val="24"/>
      <w:lang w:val="en-GB" w:eastAsia="en-US"/>
    </w:rPr>
  </w:style>
  <w:style w:type="paragraph" w:customStyle="1" w:styleId="3GPPNormalText">
    <w:name w:val="3GPP Normal Text"/>
    <w:basedOn w:val="afe"/>
    <w:link w:val="3GPPNormalTextChar"/>
    <w:qFormat/>
    <w:rsid w:val="00BE0CA5"/>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BE0CA5"/>
    <w:rPr>
      <w:rFonts w:ascii="Times New Roman" w:hAnsi="Times New Roman" w:cs="Times New Roman" w:hint="default"/>
      <w:lang w:val="en-GB" w:eastAsia="en-US"/>
    </w:rPr>
  </w:style>
  <w:style w:type="character" w:customStyle="1" w:styleId="B1Char">
    <w:name w:val="B1 Char"/>
    <w:qFormat/>
    <w:rsid w:val="00BE0CA5"/>
    <w:rPr>
      <w:rFonts w:ascii="Times New Roman" w:hAnsi="Times New Roman" w:cs="Times New Roman" w:hint="default"/>
      <w:lang w:val="en-GB" w:eastAsia="en-US"/>
    </w:rPr>
  </w:style>
  <w:style w:type="character" w:customStyle="1" w:styleId="normaltextrun">
    <w:name w:val="normaltextrun"/>
    <w:basedOn w:val="a0"/>
    <w:rsid w:val="00BE0CA5"/>
  </w:style>
  <w:style w:type="character" w:customStyle="1" w:styleId="CharChar3">
    <w:name w:val="Char Char3"/>
    <w:rsid w:val="00BE0CA5"/>
    <w:rPr>
      <w:rFonts w:ascii="Courier New" w:hAnsi="Courier New" w:cs="Courier New" w:hint="default"/>
      <w:lang w:val="nb-NO"/>
    </w:rPr>
  </w:style>
  <w:style w:type="character" w:customStyle="1" w:styleId="fontstyle01">
    <w:name w:val="fontstyle01"/>
    <w:basedOn w:val="a0"/>
    <w:rsid w:val="00BE0CA5"/>
    <w:rPr>
      <w:rFonts w:ascii="TimesNewRomanPSMT" w:eastAsia="TimesNewRomanPSMT" w:hAnsi="TimesNewRomanPSMT" w:hint="default"/>
      <w:color w:val="000000"/>
      <w:sz w:val="20"/>
      <w:szCs w:val="20"/>
    </w:rPr>
  </w:style>
  <w:style w:type="character" w:customStyle="1" w:styleId="TALChar">
    <w:name w:val="TAL Char"/>
    <w:qFormat/>
    <w:locked/>
    <w:rsid w:val="00BE0CA5"/>
    <w:rPr>
      <w:rFonts w:ascii="Arial" w:hAnsi="Arial" w:cs="Arial" w:hint="default"/>
      <w:sz w:val="18"/>
      <w:lang w:val="en-GB" w:eastAsia="en-US"/>
    </w:rPr>
  </w:style>
  <w:style w:type="character" w:customStyle="1" w:styleId="B3Car">
    <w:name w:val="B3 Car"/>
    <w:rsid w:val="00BE0CA5"/>
    <w:rPr>
      <w:rFonts w:ascii="Times New Roman" w:hAnsi="Times New Roman" w:cs="Times New Roman" w:hint="default"/>
      <w:lang w:val="en-GB" w:eastAsia="en-US"/>
    </w:rPr>
  </w:style>
  <w:style w:type="table" w:customStyle="1" w:styleId="13">
    <w:name w:val="网格型1"/>
    <w:basedOn w:val="a1"/>
    <w:next w:val="aa"/>
    <w:uiPriority w:val="39"/>
    <w:qFormat/>
    <w:rsid w:val="00BE0CA5"/>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a"/>
    <w:uiPriority w:val="39"/>
    <w:qFormat/>
    <w:rsid w:val="00BE0CA5"/>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basedOn w:val="a0"/>
    <w:qFormat/>
    <w:rsid w:val="00BE0CA5"/>
    <w:rPr>
      <w:i/>
      <w:iCs/>
    </w:rPr>
  </w:style>
  <w:style w:type="character" w:customStyle="1" w:styleId="msoins0">
    <w:name w:val="msoins"/>
    <w:basedOn w:val="a0"/>
    <w:rsid w:val="00BE0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22780">
      <w:bodyDiv w:val="1"/>
      <w:marLeft w:val="0"/>
      <w:marRight w:val="0"/>
      <w:marTop w:val="0"/>
      <w:marBottom w:val="0"/>
      <w:divBdr>
        <w:top w:val="none" w:sz="0" w:space="0" w:color="auto"/>
        <w:left w:val="none" w:sz="0" w:space="0" w:color="auto"/>
        <w:bottom w:val="none" w:sz="0" w:space="0" w:color="auto"/>
        <w:right w:val="none" w:sz="0" w:space="0" w:color="auto"/>
      </w:divBdr>
    </w:div>
    <w:div w:id="481890908">
      <w:bodyDiv w:val="1"/>
      <w:marLeft w:val="0"/>
      <w:marRight w:val="0"/>
      <w:marTop w:val="0"/>
      <w:marBottom w:val="0"/>
      <w:divBdr>
        <w:top w:val="none" w:sz="0" w:space="0" w:color="auto"/>
        <w:left w:val="none" w:sz="0" w:space="0" w:color="auto"/>
        <w:bottom w:val="none" w:sz="0" w:space="0" w:color="auto"/>
        <w:right w:val="none" w:sz="0" w:space="0" w:color="auto"/>
      </w:divBdr>
    </w:div>
    <w:div w:id="709916940">
      <w:bodyDiv w:val="1"/>
      <w:marLeft w:val="0"/>
      <w:marRight w:val="0"/>
      <w:marTop w:val="0"/>
      <w:marBottom w:val="0"/>
      <w:divBdr>
        <w:top w:val="none" w:sz="0" w:space="0" w:color="auto"/>
        <w:left w:val="none" w:sz="0" w:space="0" w:color="auto"/>
        <w:bottom w:val="none" w:sz="0" w:space="0" w:color="auto"/>
        <w:right w:val="none" w:sz="0" w:space="0" w:color="auto"/>
      </w:divBdr>
      <w:divsChild>
        <w:div w:id="2107312253">
          <w:marLeft w:val="0"/>
          <w:marRight w:val="0"/>
          <w:marTop w:val="0"/>
          <w:marBottom w:val="0"/>
          <w:divBdr>
            <w:top w:val="none" w:sz="0" w:space="0" w:color="auto"/>
            <w:left w:val="none" w:sz="0" w:space="0" w:color="auto"/>
            <w:bottom w:val="none" w:sz="0" w:space="0" w:color="auto"/>
            <w:right w:val="none" w:sz="0" w:space="0" w:color="auto"/>
          </w:divBdr>
        </w:div>
      </w:divsChild>
    </w:div>
    <w:div w:id="1206722130">
      <w:bodyDiv w:val="1"/>
      <w:marLeft w:val="0"/>
      <w:marRight w:val="0"/>
      <w:marTop w:val="0"/>
      <w:marBottom w:val="0"/>
      <w:divBdr>
        <w:top w:val="none" w:sz="0" w:space="0" w:color="auto"/>
        <w:left w:val="none" w:sz="0" w:space="0" w:color="auto"/>
        <w:bottom w:val="none" w:sz="0" w:space="0" w:color="auto"/>
        <w:right w:val="none" w:sz="0" w:space="0" w:color="auto"/>
      </w:divBdr>
      <w:divsChild>
        <w:div w:id="14960735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1.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10</Pages>
  <Words>2934</Words>
  <Characters>16725</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71</cp:revision>
  <dcterms:created xsi:type="dcterms:W3CDTF">2021-10-20T07:13:00Z</dcterms:created>
  <dcterms:modified xsi:type="dcterms:W3CDTF">2023-09-29T08:15:00Z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